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1AC" w:rsidRDefault="00F231AC">
      <w:pPr>
        <w:rPr>
          <w:rFonts w:ascii="Arial" w:hAnsi="Arial" w:cs="Arial"/>
          <w:b/>
          <w:sz w:val="26"/>
          <w:szCs w:val="26"/>
        </w:rPr>
      </w:pPr>
      <w:bookmarkStart w:id="0" w:name="_GoBack"/>
      <w:bookmarkEnd w:id="0"/>
    </w:p>
    <w:p w:rsidR="008A516D" w:rsidRDefault="008A516D">
      <w:pPr>
        <w:rPr>
          <w:rFonts w:ascii="Arial" w:hAnsi="Arial" w:cs="Arial"/>
          <w:b/>
          <w:sz w:val="32"/>
          <w:szCs w:val="26"/>
        </w:rPr>
      </w:pPr>
    </w:p>
    <w:p w:rsidR="008A516D" w:rsidRDefault="008A516D">
      <w:pPr>
        <w:rPr>
          <w:rFonts w:ascii="Arial" w:hAnsi="Arial" w:cs="Arial"/>
          <w:b/>
          <w:sz w:val="32"/>
          <w:szCs w:val="26"/>
        </w:rPr>
      </w:pPr>
    </w:p>
    <w:p w:rsidR="00F4545B" w:rsidRPr="008A516D" w:rsidRDefault="005C6237">
      <w:pPr>
        <w:rPr>
          <w:rFonts w:ascii="Arial" w:hAnsi="Arial" w:cs="Arial"/>
          <w:b/>
          <w:sz w:val="32"/>
          <w:szCs w:val="26"/>
        </w:rPr>
      </w:pPr>
      <w:r w:rsidRPr="008A516D">
        <w:rPr>
          <w:rFonts w:ascii="Arial" w:hAnsi="Arial" w:cs="Arial"/>
          <w:b/>
          <w:sz w:val="32"/>
          <w:szCs w:val="26"/>
        </w:rPr>
        <w:t xml:space="preserve">Registre des </w:t>
      </w:r>
      <w:r w:rsidR="00B360AB" w:rsidRPr="008A516D">
        <w:rPr>
          <w:rFonts w:ascii="Arial" w:hAnsi="Arial" w:cs="Arial"/>
          <w:b/>
          <w:sz w:val="32"/>
          <w:szCs w:val="26"/>
        </w:rPr>
        <w:t xml:space="preserve">liens </w:t>
      </w:r>
      <w:r w:rsidRPr="008A516D">
        <w:rPr>
          <w:rFonts w:ascii="Arial" w:hAnsi="Arial" w:cs="Arial"/>
          <w:b/>
          <w:sz w:val="32"/>
          <w:szCs w:val="26"/>
        </w:rPr>
        <w:t>intérêts</w:t>
      </w:r>
    </w:p>
    <w:p w:rsidR="005C6237" w:rsidRPr="00F4545B" w:rsidRDefault="005C6237">
      <w:pPr>
        <w:rPr>
          <w:rFonts w:ascii="Arial" w:hAnsi="Arial" w:cs="Arial"/>
          <w:sz w:val="26"/>
          <w:szCs w:val="26"/>
        </w:rPr>
      </w:pPr>
      <w:r w:rsidRPr="00F4545B">
        <w:rPr>
          <w:rFonts w:ascii="Arial" w:hAnsi="Arial" w:cs="Arial"/>
          <w:sz w:val="26"/>
          <w:szCs w:val="26"/>
        </w:rPr>
        <w:t>Formulaire individuel</w:t>
      </w:r>
    </w:p>
    <w:p w:rsidR="00C11828" w:rsidRDefault="00C11828" w:rsidP="00DD3D1D">
      <w:pPr>
        <w:tabs>
          <w:tab w:val="left" w:pos="851"/>
          <w:tab w:val="left" w:pos="6804"/>
          <w:tab w:val="left" w:pos="8222"/>
        </w:tabs>
        <w:rPr>
          <w:rFonts w:ascii="Arial" w:hAnsi="Arial" w:cs="Arial"/>
          <w:b/>
          <w:sz w:val="26"/>
          <w:szCs w:val="26"/>
        </w:rPr>
      </w:pPr>
    </w:p>
    <w:p w:rsidR="00C11828" w:rsidRDefault="005C6237" w:rsidP="00DD3D1D">
      <w:pPr>
        <w:tabs>
          <w:tab w:val="left" w:pos="851"/>
          <w:tab w:val="left" w:pos="6804"/>
          <w:tab w:val="left" w:pos="8222"/>
        </w:tabs>
        <w:rPr>
          <w:rFonts w:ascii="Arial" w:hAnsi="Arial" w:cs="Arial"/>
          <w:sz w:val="26"/>
          <w:szCs w:val="26"/>
        </w:rPr>
      </w:pPr>
      <w:r w:rsidRPr="00F4545B">
        <w:rPr>
          <w:rFonts w:ascii="Arial" w:hAnsi="Arial" w:cs="Arial"/>
          <w:b/>
          <w:sz w:val="26"/>
          <w:szCs w:val="26"/>
        </w:rPr>
        <w:t>Nom :</w:t>
      </w:r>
      <w:r w:rsidRPr="00F4545B">
        <w:rPr>
          <w:rFonts w:ascii="Arial" w:hAnsi="Arial" w:cs="Arial"/>
          <w:b/>
          <w:sz w:val="26"/>
          <w:szCs w:val="26"/>
        </w:rPr>
        <w:tab/>
      </w:r>
      <w:r w:rsidR="000E7FF4">
        <w:rPr>
          <w:rFonts w:ascii="Arial" w:hAnsi="Arial" w:cs="Arial"/>
          <w:sz w:val="26"/>
          <w:szCs w:val="26"/>
        </w:rPr>
        <w:t>______________________</w:t>
      </w:r>
      <w:r w:rsidR="00F4545B" w:rsidRPr="00DD3D1D">
        <w:rPr>
          <w:rFonts w:ascii="Arial" w:hAnsi="Arial" w:cs="Arial"/>
          <w:sz w:val="26"/>
          <w:szCs w:val="26"/>
        </w:rPr>
        <w:t>___</w:t>
      </w:r>
    </w:p>
    <w:p w:rsidR="000E7FF4" w:rsidRDefault="000E7FF4" w:rsidP="00DD3D1D">
      <w:pPr>
        <w:tabs>
          <w:tab w:val="left" w:pos="851"/>
          <w:tab w:val="left" w:pos="6804"/>
          <w:tab w:val="left" w:pos="8222"/>
        </w:tabs>
        <w:rPr>
          <w:rFonts w:ascii="Arial" w:hAnsi="Arial" w:cs="Arial"/>
          <w:b/>
          <w:sz w:val="26"/>
          <w:szCs w:val="26"/>
        </w:rPr>
      </w:pPr>
    </w:p>
    <w:p w:rsidR="005C6237" w:rsidRPr="00F4545B" w:rsidRDefault="00C11828" w:rsidP="00DD3D1D">
      <w:pPr>
        <w:tabs>
          <w:tab w:val="left" w:pos="851"/>
          <w:tab w:val="left" w:pos="6804"/>
          <w:tab w:val="left" w:pos="8222"/>
        </w:tabs>
        <w:rPr>
          <w:rFonts w:ascii="Arial" w:hAnsi="Arial" w:cs="Arial"/>
          <w:b/>
          <w:sz w:val="26"/>
          <w:szCs w:val="26"/>
        </w:rPr>
      </w:pPr>
      <w:r>
        <w:rPr>
          <w:rFonts w:ascii="Arial" w:hAnsi="Arial" w:cs="Arial"/>
          <w:b/>
          <w:sz w:val="26"/>
          <w:szCs w:val="26"/>
        </w:rPr>
        <w:t>Pré</w:t>
      </w:r>
      <w:r w:rsidR="005C6237" w:rsidRPr="00F4545B">
        <w:rPr>
          <w:rFonts w:ascii="Arial" w:hAnsi="Arial" w:cs="Arial"/>
          <w:b/>
          <w:sz w:val="26"/>
          <w:szCs w:val="26"/>
        </w:rPr>
        <w:t>nom:</w:t>
      </w:r>
      <w:r>
        <w:rPr>
          <w:rFonts w:ascii="Arial" w:hAnsi="Arial" w:cs="Arial"/>
          <w:b/>
          <w:sz w:val="26"/>
          <w:szCs w:val="26"/>
        </w:rPr>
        <w:t xml:space="preserve"> </w:t>
      </w:r>
      <w:r w:rsidR="00F4545B" w:rsidRPr="00F4545B">
        <w:rPr>
          <w:rFonts w:ascii="Arial" w:hAnsi="Arial" w:cs="Arial"/>
          <w:b/>
          <w:sz w:val="26"/>
          <w:szCs w:val="26"/>
        </w:rPr>
        <w:t>_______________________</w:t>
      </w:r>
    </w:p>
    <w:p w:rsidR="000E7FF4" w:rsidRDefault="000E7FF4" w:rsidP="00DD3D1D">
      <w:pPr>
        <w:tabs>
          <w:tab w:val="left" w:pos="851"/>
          <w:tab w:val="left" w:pos="1418"/>
          <w:tab w:val="left" w:pos="6804"/>
          <w:tab w:val="left" w:pos="8222"/>
        </w:tabs>
        <w:rPr>
          <w:rFonts w:ascii="Arial" w:hAnsi="Arial" w:cs="Arial"/>
          <w:b/>
          <w:sz w:val="26"/>
          <w:szCs w:val="26"/>
        </w:rPr>
      </w:pPr>
    </w:p>
    <w:p w:rsidR="005C6237" w:rsidRPr="00F4545B" w:rsidRDefault="001B498A" w:rsidP="00DD3D1D">
      <w:pPr>
        <w:tabs>
          <w:tab w:val="left" w:pos="851"/>
          <w:tab w:val="left" w:pos="1418"/>
          <w:tab w:val="left" w:pos="6804"/>
          <w:tab w:val="left" w:pos="8222"/>
        </w:tabs>
        <w:rPr>
          <w:rFonts w:ascii="Arial" w:hAnsi="Arial" w:cs="Arial"/>
          <w:b/>
          <w:sz w:val="26"/>
          <w:szCs w:val="26"/>
        </w:rPr>
      </w:pPr>
      <w:r>
        <w:rPr>
          <w:rFonts w:ascii="Arial" w:hAnsi="Arial" w:cs="Arial"/>
          <w:b/>
          <w:sz w:val="26"/>
          <w:szCs w:val="26"/>
        </w:rPr>
        <w:t>Tribunal</w:t>
      </w:r>
      <w:r w:rsidR="005C6237" w:rsidRPr="00F4545B">
        <w:rPr>
          <w:rFonts w:ascii="Arial" w:hAnsi="Arial" w:cs="Arial"/>
          <w:b/>
          <w:sz w:val="26"/>
          <w:szCs w:val="26"/>
        </w:rPr>
        <w:t xml:space="preserve"> :</w:t>
      </w:r>
      <w:r>
        <w:rPr>
          <w:rFonts w:ascii="Arial" w:hAnsi="Arial" w:cs="Arial"/>
          <w:b/>
          <w:sz w:val="26"/>
          <w:szCs w:val="26"/>
        </w:rPr>
        <w:t xml:space="preserve"> </w:t>
      </w:r>
      <w:r w:rsidR="000E7FF4">
        <w:rPr>
          <w:rFonts w:ascii="Arial" w:hAnsi="Arial" w:cs="Arial"/>
          <w:b/>
          <w:sz w:val="26"/>
          <w:szCs w:val="26"/>
        </w:rPr>
        <w:t>_____________________</w:t>
      </w:r>
      <w:r w:rsidR="005C6237" w:rsidRPr="00F4545B">
        <w:rPr>
          <w:rFonts w:ascii="Arial" w:hAnsi="Arial" w:cs="Arial"/>
          <w:b/>
          <w:sz w:val="26"/>
          <w:szCs w:val="26"/>
        </w:rPr>
        <w:tab/>
      </w:r>
    </w:p>
    <w:p w:rsidR="00CD57A3" w:rsidRDefault="00CD57A3" w:rsidP="00F231AC">
      <w:pPr>
        <w:pStyle w:val="TextePV"/>
      </w:pPr>
    </w:p>
    <w:p w:rsidR="00C11828" w:rsidRDefault="00C11828" w:rsidP="004264A5">
      <w:pPr>
        <w:pStyle w:val="TextePV"/>
        <w:rPr>
          <w:b/>
          <w:bCs/>
        </w:rPr>
      </w:pPr>
    </w:p>
    <w:p w:rsidR="00C11828" w:rsidRDefault="00C11828" w:rsidP="004264A5">
      <w:pPr>
        <w:pStyle w:val="TextePV"/>
        <w:rPr>
          <w:b/>
          <w:bCs/>
        </w:rPr>
      </w:pPr>
    </w:p>
    <w:p w:rsidR="000E7FF4" w:rsidRDefault="000E7FF4" w:rsidP="004264A5">
      <w:pPr>
        <w:pStyle w:val="TextePV"/>
        <w:rPr>
          <w:b/>
          <w:bCs/>
          <w:sz w:val="20"/>
        </w:rPr>
      </w:pPr>
    </w:p>
    <w:p w:rsidR="000E7FF4" w:rsidRDefault="000E7FF4" w:rsidP="004264A5">
      <w:pPr>
        <w:pStyle w:val="TextePV"/>
        <w:rPr>
          <w:b/>
          <w:bCs/>
          <w:sz w:val="20"/>
        </w:rPr>
      </w:pPr>
    </w:p>
    <w:p w:rsidR="000E7FF4" w:rsidRDefault="000E7FF4" w:rsidP="004264A5">
      <w:pPr>
        <w:pStyle w:val="TextePV"/>
        <w:rPr>
          <w:b/>
          <w:bCs/>
          <w:sz w:val="20"/>
        </w:rPr>
      </w:pPr>
    </w:p>
    <w:p w:rsidR="000E7FF4" w:rsidRDefault="000E7FF4" w:rsidP="004264A5">
      <w:pPr>
        <w:pStyle w:val="TextePV"/>
        <w:rPr>
          <w:b/>
          <w:bCs/>
          <w:sz w:val="20"/>
        </w:rPr>
      </w:pPr>
    </w:p>
    <w:p w:rsidR="000E7FF4" w:rsidRDefault="000E7FF4" w:rsidP="004264A5">
      <w:pPr>
        <w:pStyle w:val="TextePV"/>
        <w:rPr>
          <w:b/>
          <w:bCs/>
          <w:sz w:val="20"/>
        </w:rPr>
      </w:pPr>
    </w:p>
    <w:p w:rsidR="000E7FF4" w:rsidRDefault="000E7FF4" w:rsidP="004264A5">
      <w:pPr>
        <w:pStyle w:val="TextePV"/>
        <w:rPr>
          <w:b/>
          <w:bCs/>
          <w:sz w:val="20"/>
        </w:rPr>
      </w:pPr>
    </w:p>
    <w:p w:rsidR="000E7FF4" w:rsidRDefault="000E7FF4" w:rsidP="004264A5">
      <w:pPr>
        <w:pStyle w:val="TextePV"/>
        <w:rPr>
          <w:b/>
          <w:bCs/>
          <w:sz w:val="20"/>
        </w:rPr>
      </w:pPr>
    </w:p>
    <w:p w:rsidR="000E7FF4" w:rsidRPr="001513AE" w:rsidRDefault="004264A5" w:rsidP="004264A5">
      <w:pPr>
        <w:pStyle w:val="TextePV"/>
        <w:rPr>
          <w:b/>
          <w:bCs/>
        </w:rPr>
      </w:pPr>
      <w:r w:rsidRPr="001513AE">
        <w:rPr>
          <w:b/>
          <w:bCs/>
        </w:rPr>
        <w:t>Loi sur l’</w:t>
      </w:r>
      <w:r w:rsidR="000E7FF4" w:rsidRPr="001513AE">
        <w:rPr>
          <w:b/>
          <w:bCs/>
        </w:rPr>
        <w:t>organisation de la justice du 11.02.2009</w:t>
      </w:r>
    </w:p>
    <w:p w:rsidR="00CD57A3" w:rsidRPr="00CD57A3" w:rsidRDefault="000E7FF4" w:rsidP="004264A5">
      <w:pPr>
        <w:pStyle w:val="TextePV"/>
        <w:rPr>
          <w:b/>
          <w:bCs/>
          <w:sz w:val="20"/>
        </w:rPr>
      </w:pPr>
      <w:r>
        <w:rPr>
          <w:b/>
          <w:bCs/>
          <w:sz w:val="20"/>
        </w:rPr>
        <w:t>A</w:t>
      </w:r>
      <w:r w:rsidR="00CD57A3" w:rsidRPr="00CD57A3">
        <w:rPr>
          <w:b/>
          <w:bCs/>
          <w:sz w:val="20"/>
        </w:rPr>
        <w:t>rt. 34bis</w:t>
      </w:r>
      <w:r w:rsidR="00CD57A3" w:rsidRPr="00B94C7B">
        <w:rPr>
          <w:b/>
          <w:bCs/>
          <w:sz w:val="20"/>
        </w:rPr>
        <w:t xml:space="preserve"> </w:t>
      </w:r>
      <w:r w:rsidR="00CD57A3" w:rsidRPr="00CD57A3">
        <w:rPr>
          <w:b/>
          <w:bCs/>
          <w:sz w:val="20"/>
        </w:rPr>
        <w:t xml:space="preserve">Liens d’intérêts </w:t>
      </w:r>
    </w:p>
    <w:p w:rsidR="00CD57A3" w:rsidRPr="00CD57A3" w:rsidRDefault="004264A5" w:rsidP="00CD57A3">
      <w:pPr>
        <w:shd w:val="clear" w:color="auto" w:fill="FFFFFF"/>
        <w:spacing w:after="0" w:line="240" w:lineRule="auto"/>
        <w:rPr>
          <w:rFonts w:ascii="Palatino Linotype" w:hAnsi="Palatino Linotype"/>
          <w:sz w:val="20"/>
        </w:rPr>
      </w:pPr>
      <w:r w:rsidRPr="00B94C7B">
        <w:rPr>
          <w:rFonts w:ascii="Palatino Linotype" w:hAnsi="Palatino Linotype"/>
          <w:sz w:val="20"/>
          <w:vertAlign w:val="superscript"/>
        </w:rPr>
        <w:t>1</w:t>
      </w:r>
      <w:r w:rsidRPr="00B94C7B">
        <w:rPr>
          <w:rFonts w:ascii="Palatino Linotype" w:hAnsi="Palatino Linotype"/>
          <w:sz w:val="20"/>
        </w:rPr>
        <w:t xml:space="preserve"> </w:t>
      </w:r>
      <w:r w:rsidR="00CD57A3" w:rsidRPr="00CD57A3">
        <w:rPr>
          <w:rFonts w:ascii="Palatino Linotype" w:hAnsi="Palatino Linotype"/>
          <w:sz w:val="20"/>
        </w:rPr>
        <w:t xml:space="preserve">En entrant en fonction et lors de toute modification, chaque magistrat de </w:t>
      </w:r>
      <w:r w:rsidR="00CD57A3" w:rsidRPr="00B94C7B">
        <w:rPr>
          <w:rFonts w:ascii="Palatino Linotype" w:hAnsi="Palatino Linotype"/>
          <w:sz w:val="20"/>
        </w:rPr>
        <w:t xml:space="preserve"> </w:t>
      </w:r>
      <w:r w:rsidR="00CD57A3" w:rsidRPr="00CD57A3">
        <w:rPr>
          <w:rFonts w:ascii="Palatino Linotype" w:hAnsi="Palatino Linotype"/>
          <w:sz w:val="20"/>
        </w:rPr>
        <w:t>l’ordre judiciaire et du min</w:t>
      </w:r>
      <w:r w:rsidR="00CD57A3" w:rsidRPr="00B94C7B">
        <w:rPr>
          <w:rFonts w:ascii="Palatino Linotype" w:hAnsi="Palatino Linotype"/>
          <w:sz w:val="20"/>
        </w:rPr>
        <w:t xml:space="preserve">istère public signale ses liens </w:t>
      </w:r>
      <w:r w:rsidR="00CD57A3" w:rsidRPr="00CD57A3">
        <w:rPr>
          <w:rFonts w:ascii="Palatino Linotype" w:hAnsi="Palatino Linotype"/>
          <w:sz w:val="20"/>
        </w:rPr>
        <w:t xml:space="preserve">d’intérêts définis par </w:t>
      </w:r>
      <w:r w:rsidR="00CD57A3" w:rsidRPr="00B94C7B">
        <w:rPr>
          <w:rFonts w:ascii="Palatino Linotype" w:hAnsi="Palatino Linotype"/>
          <w:sz w:val="20"/>
        </w:rPr>
        <w:t xml:space="preserve"> </w:t>
      </w:r>
      <w:r w:rsidR="00CD57A3" w:rsidRPr="00CD57A3">
        <w:rPr>
          <w:rFonts w:ascii="Palatino Linotype" w:hAnsi="Palatino Linotype"/>
          <w:sz w:val="20"/>
        </w:rPr>
        <w:t xml:space="preserve">règlement. </w:t>
      </w:r>
    </w:p>
    <w:p w:rsidR="00CD57A3" w:rsidRPr="00CD57A3" w:rsidRDefault="004264A5" w:rsidP="00D66F3F">
      <w:pPr>
        <w:shd w:val="clear" w:color="auto" w:fill="FFFFFF"/>
        <w:spacing w:after="0" w:line="240" w:lineRule="auto"/>
        <w:rPr>
          <w:rFonts w:ascii="Palatino Linotype" w:hAnsi="Palatino Linotype"/>
          <w:sz w:val="20"/>
        </w:rPr>
      </w:pPr>
      <w:r w:rsidRPr="00B94C7B">
        <w:rPr>
          <w:rFonts w:ascii="Times New Roman" w:eastAsia="Times New Roman" w:hAnsi="Times New Roman" w:cs="Times New Roman"/>
          <w:szCs w:val="23"/>
          <w:vertAlign w:val="superscript"/>
          <w:lang w:eastAsia="fr-CH"/>
        </w:rPr>
        <w:t>2</w:t>
      </w:r>
      <w:r w:rsidR="00CD57A3" w:rsidRPr="00CD57A3">
        <w:rPr>
          <w:rFonts w:ascii="Times New Roman" w:eastAsia="Times New Roman" w:hAnsi="Times New Roman" w:cs="Times New Roman"/>
          <w:szCs w:val="23"/>
          <w:lang w:eastAsia="fr-CH"/>
        </w:rPr>
        <w:t xml:space="preserve"> </w:t>
      </w:r>
      <w:r w:rsidR="00CD57A3" w:rsidRPr="00CD57A3">
        <w:rPr>
          <w:rFonts w:ascii="Palatino Linotype" w:hAnsi="Palatino Linotype"/>
          <w:sz w:val="20"/>
        </w:rPr>
        <w:t>Le secrétaire général des tribunaux valaisans établit un registre public des indications fournies par les magistrats de l’ordr</w:t>
      </w:r>
      <w:r w:rsidR="00CD57A3" w:rsidRPr="00B94C7B">
        <w:rPr>
          <w:rFonts w:ascii="Palatino Linotype" w:hAnsi="Palatino Linotype"/>
          <w:sz w:val="20"/>
        </w:rPr>
        <w:t>e judiciaire. Le procureur géné</w:t>
      </w:r>
      <w:r w:rsidR="00CD57A3" w:rsidRPr="00CD57A3">
        <w:rPr>
          <w:rFonts w:ascii="Palatino Linotype" w:hAnsi="Palatino Linotype"/>
          <w:sz w:val="20"/>
        </w:rPr>
        <w:t xml:space="preserve">ral en fait de même des indications fournies par les magistrats du Ministère </w:t>
      </w:r>
    </w:p>
    <w:p w:rsidR="00CD57A3" w:rsidRPr="00CD57A3" w:rsidRDefault="00CD57A3" w:rsidP="00CD57A3">
      <w:pPr>
        <w:shd w:val="clear" w:color="auto" w:fill="FFFFFF"/>
        <w:spacing w:after="0" w:line="240" w:lineRule="auto"/>
        <w:rPr>
          <w:rFonts w:ascii="Palatino Linotype" w:hAnsi="Palatino Linotype"/>
          <w:sz w:val="20"/>
        </w:rPr>
      </w:pPr>
      <w:r w:rsidRPr="00CD57A3">
        <w:rPr>
          <w:rFonts w:ascii="Palatino Linotype" w:hAnsi="Palatino Linotype"/>
          <w:sz w:val="20"/>
        </w:rPr>
        <w:t xml:space="preserve">public. Ces registres sont publiés sur les sites officiels du pouvoir judiciaire et du Ministère public. </w:t>
      </w:r>
    </w:p>
    <w:p w:rsidR="004264A5" w:rsidRDefault="004264A5" w:rsidP="004264A5">
      <w:pPr>
        <w:pStyle w:val="TextePV"/>
      </w:pPr>
    </w:p>
    <w:p w:rsidR="00C11828" w:rsidRPr="001513AE" w:rsidRDefault="00DD6C6D" w:rsidP="008B6224">
      <w:pPr>
        <w:pStyle w:val="TextePV"/>
        <w:rPr>
          <w:b/>
          <w:bCs/>
        </w:rPr>
      </w:pPr>
      <w:r w:rsidRPr="001513AE">
        <w:rPr>
          <w:b/>
        </w:rPr>
        <w:t>Règlement d'organisation des tribuna</w:t>
      </w:r>
      <w:r w:rsidR="000E7FF4" w:rsidRPr="001513AE">
        <w:rPr>
          <w:b/>
        </w:rPr>
        <w:t>ux valaisans du 21.12.2010</w:t>
      </w:r>
    </w:p>
    <w:p w:rsidR="00F21AB9" w:rsidRPr="00F21AB9" w:rsidRDefault="00F21AB9" w:rsidP="00F21AB9">
      <w:pPr>
        <w:pStyle w:val="TextePV"/>
        <w:rPr>
          <w:b/>
          <w:sz w:val="20"/>
        </w:rPr>
      </w:pPr>
      <w:r w:rsidRPr="00F21AB9">
        <w:rPr>
          <w:b/>
          <w:sz w:val="20"/>
        </w:rPr>
        <w:t>Art. 37bis Registre des liens d'intérêts</w:t>
      </w:r>
    </w:p>
    <w:p w:rsidR="00F21AB9" w:rsidRPr="00F21AB9" w:rsidRDefault="00F21AB9" w:rsidP="00F21AB9">
      <w:pPr>
        <w:pStyle w:val="TextePV"/>
        <w:rPr>
          <w:sz w:val="20"/>
        </w:rPr>
      </w:pPr>
      <w:r w:rsidRPr="00F21AB9">
        <w:rPr>
          <w:sz w:val="20"/>
          <w:vertAlign w:val="superscript"/>
        </w:rPr>
        <w:t xml:space="preserve">1 </w:t>
      </w:r>
      <w:r w:rsidRPr="00F21AB9">
        <w:rPr>
          <w:sz w:val="20"/>
        </w:rPr>
        <w:t>Le registre des liens d'intérêts des magistrats des tribunaux valaisans comprend :</w:t>
      </w:r>
    </w:p>
    <w:p w:rsidR="00F21AB9" w:rsidRPr="00F21AB9" w:rsidRDefault="00F21AB9" w:rsidP="00F21AB9">
      <w:pPr>
        <w:pStyle w:val="TextePV"/>
        <w:ind w:left="378"/>
        <w:rPr>
          <w:sz w:val="20"/>
        </w:rPr>
      </w:pPr>
      <w:r w:rsidRPr="00F21AB9">
        <w:rPr>
          <w:sz w:val="20"/>
        </w:rPr>
        <w:t>a) leur appartenance aux organes de direction ou de surveillance de corporations, entreprises, établissements ou fondations de droit privé ou de droit public ;</w:t>
      </w:r>
    </w:p>
    <w:p w:rsidR="00F21AB9" w:rsidRPr="00F21AB9" w:rsidRDefault="00F21AB9" w:rsidP="00F21AB9">
      <w:pPr>
        <w:pStyle w:val="TextePV"/>
        <w:ind w:left="378"/>
        <w:rPr>
          <w:vanish/>
          <w:sz w:val="20"/>
          <w:specVanish/>
        </w:rPr>
      </w:pPr>
      <w:r w:rsidRPr="00F21AB9">
        <w:rPr>
          <w:sz w:val="20"/>
        </w:rPr>
        <w:t>b) les fonctions qu'ils occupent au sein de commissions ou d'autres organes de la Confédération, d’un canton, d’une commune ou d’une collaboration intercantonale ou intercommunale ;</w:t>
      </w:r>
    </w:p>
    <w:p w:rsidR="00F21AB9" w:rsidRPr="00F21AB9" w:rsidRDefault="00F21AB9" w:rsidP="00F21AB9">
      <w:pPr>
        <w:pStyle w:val="TextePV"/>
        <w:ind w:left="378"/>
        <w:rPr>
          <w:sz w:val="20"/>
        </w:rPr>
      </w:pPr>
      <w:r w:rsidRPr="00F21AB9">
        <w:rPr>
          <w:sz w:val="20"/>
        </w:rPr>
        <w:t xml:space="preserve"> </w:t>
      </w:r>
    </w:p>
    <w:p w:rsidR="00F21AB9" w:rsidRPr="00F21AB9" w:rsidRDefault="00F21AB9" w:rsidP="00F21AB9">
      <w:pPr>
        <w:pStyle w:val="TextePV"/>
        <w:ind w:left="378"/>
        <w:rPr>
          <w:sz w:val="20"/>
        </w:rPr>
      </w:pPr>
      <w:r w:rsidRPr="00F21AB9">
        <w:rPr>
          <w:sz w:val="20"/>
        </w:rPr>
        <w:t>c) toutes les activités accessoires.</w:t>
      </w:r>
    </w:p>
    <w:p w:rsidR="00F21AB9" w:rsidRPr="00F21AB9" w:rsidRDefault="00F21AB9" w:rsidP="00F21AB9">
      <w:pPr>
        <w:pStyle w:val="TextePV"/>
        <w:rPr>
          <w:sz w:val="20"/>
        </w:rPr>
      </w:pPr>
      <w:r w:rsidRPr="00F21AB9">
        <w:rPr>
          <w:sz w:val="20"/>
          <w:vertAlign w:val="superscript"/>
        </w:rPr>
        <w:t xml:space="preserve">2 </w:t>
      </w:r>
      <w:r w:rsidRPr="00F21AB9">
        <w:rPr>
          <w:sz w:val="20"/>
        </w:rPr>
        <w:t>Les modifications éventuelles sont annoncées dès qu'elles se produisent.</w:t>
      </w:r>
    </w:p>
    <w:p w:rsidR="00F21AB9" w:rsidRPr="00F21AB9" w:rsidRDefault="00F21AB9" w:rsidP="00F21AB9">
      <w:pPr>
        <w:pStyle w:val="TextePV"/>
        <w:rPr>
          <w:sz w:val="20"/>
        </w:rPr>
      </w:pPr>
      <w:r w:rsidRPr="00F21AB9">
        <w:rPr>
          <w:sz w:val="20"/>
          <w:vertAlign w:val="superscript"/>
        </w:rPr>
        <w:t xml:space="preserve">3 </w:t>
      </w:r>
      <w:r w:rsidRPr="00F21AB9">
        <w:rPr>
          <w:sz w:val="20"/>
        </w:rPr>
        <w:t>Les magistrats, par la signature du formulaire des liens d’intérêts, reconnaissent avoir déclaré tous leurs liens d’intérêts. La commission administrative du Tribunal cantonal statue sur les cas douteux d’annonce des liens d’intérêts.</w:t>
      </w:r>
    </w:p>
    <w:p w:rsidR="00F21AB9" w:rsidRPr="00F21AB9" w:rsidRDefault="00F21AB9" w:rsidP="00F21AB9">
      <w:pPr>
        <w:pStyle w:val="TextePV"/>
        <w:rPr>
          <w:sz w:val="20"/>
        </w:rPr>
      </w:pPr>
      <w:r w:rsidRPr="00F21AB9">
        <w:rPr>
          <w:sz w:val="20"/>
          <w:vertAlign w:val="superscript"/>
        </w:rPr>
        <w:t xml:space="preserve">4 </w:t>
      </w:r>
      <w:r w:rsidRPr="00F21AB9">
        <w:rPr>
          <w:sz w:val="20"/>
        </w:rPr>
        <w:t>Le registre est publié sur le site officiel du Tribunal cantonal du canton du Valais.</w:t>
      </w:r>
    </w:p>
    <w:p w:rsidR="00C11828" w:rsidRPr="00C11828" w:rsidRDefault="00C11828" w:rsidP="00C11828">
      <w:pPr>
        <w:pStyle w:val="TextePV"/>
        <w:ind w:left="708"/>
        <w:sectPr w:rsidR="00C11828" w:rsidRPr="00C11828" w:rsidSect="000E7FF4">
          <w:headerReference w:type="default" r:id="rId8"/>
          <w:headerReference w:type="first" r:id="rId9"/>
          <w:pgSz w:w="16838" w:h="11906" w:orient="landscape"/>
          <w:pgMar w:top="1134" w:right="962" w:bottom="426" w:left="1985" w:header="708" w:footer="708" w:gutter="0"/>
          <w:cols w:num="2" w:space="708"/>
          <w:titlePg/>
          <w:docGrid w:linePitch="360"/>
        </w:sectPr>
      </w:pPr>
    </w:p>
    <w:tbl>
      <w:tblPr>
        <w:tblStyle w:val="Grilledutableau"/>
        <w:tblW w:w="14884" w:type="dxa"/>
        <w:tblInd w:w="-1026" w:type="dxa"/>
        <w:tblLook w:val="04A0" w:firstRow="1" w:lastRow="0" w:firstColumn="1" w:lastColumn="0" w:noHBand="0" w:noVBand="1"/>
      </w:tblPr>
      <w:tblGrid>
        <w:gridCol w:w="3369"/>
        <w:gridCol w:w="2878"/>
        <w:gridCol w:w="2879"/>
        <w:gridCol w:w="2879"/>
        <w:gridCol w:w="2879"/>
      </w:tblGrid>
      <w:tr w:rsidR="00C853A4" w:rsidRPr="00C853A4" w:rsidTr="0082465C">
        <w:tc>
          <w:tcPr>
            <w:tcW w:w="3369" w:type="dxa"/>
            <w:shd w:val="clear" w:color="auto" w:fill="F2F2F2" w:themeFill="background1" w:themeFillShade="F2"/>
          </w:tcPr>
          <w:p w:rsidR="00C853A4" w:rsidRPr="004F30A2" w:rsidRDefault="00E81796" w:rsidP="005C6237">
            <w:pPr>
              <w:tabs>
                <w:tab w:val="left" w:pos="6237"/>
              </w:tabs>
              <w:rPr>
                <w:rFonts w:ascii="Arial" w:hAnsi="Arial" w:cs="Arial"/>
                <w:b/>
              </w:rPr>
            </w:pPr>
            <w:r>
              <w:rPr>
                <w:rFonts w:ascii="Arial" w:hAnsi="Arial" w:cs="Arial"/>
                <w:b/>
              </w:rPr>
              <w:lastRenderedPageBreak/>
              <w:t>Lien</w:t>
            </w:r>
            <w:r w:rsidR="001113CF">
              <w:rPr>
                <w:rFonts w:ascii="Arial" w:hAnsi="Arial" w:cs="Arial"/>
                <w:b/>
              </w:rPr>
              <w:t>s</w:t>
            </w:r>
            <w:r>
              <w:rPr>
                <w:rFonts w:ascii="Arial" w:hAnsi="Arial" w:cs="Arial"/>
                <w:b/>
              </w:rPr>
              <w:t xml:space="preserve"> d’intérêts</w:t>
            </w:r>
          </w:p>
        </w:tc>
        <w:tc>
          <w:tcPr>
            <w:tcW w:w="2878" w:type="dxa"/>
            <w:shd w:val="clear" w:color="auto" w:fill="F2F2F2" w:themeFill="background1" w:themeFillShade="F2"/>
          </w:tcPr>
          <w:p w:rsidR="00C853A4" w:rsidRPr="00C853A4" w:rsidRDefault="00C853A4" w:rsidP="005C6237">
            <w:pPr>
              <w:tabs>
                <w:tab w:val="left" w:pos="6237"/>
              </w:tabs>
              <w:rPr>
                <w:rFonts w:ascii="Arial" w:hAnsi="Arial" w:cs="Arial"/>
                <w:b/>
              </w:rPr>
            </w:pPr>
            <w:r w:rsidRPr="00C853A4">
              <w:rPr>
                <w:rFonts w:ascii="Arial" w:hAnsi="Arial" w:cs="Arial"/>
                <w:b/>
              </w:rPr>
              <w:t>Entité</w:t>
            </w:r>
          </w:p>
        </w:tc>
        <w:tc>
          <w:tcPr>
            <w:tcW w:w="2879" w:type="dxa"/>
            <w:shd w:val="clear" w:color="auto" w:fill="F2F2F2" w:themeFill="background1" w:themeFillShade="F2"/>
          </w:tcPr>
          <w:p w:rsidR="00C853A4" w:rsidRPr="00C853A4" w:rsidRDefault="00C853A4" w:rsidP="005C6237">
            <w:pPr>
              <w:tabs>
                <w:tab w:val="left" w:pos="6237"/>
              </w:tabs>
              <w:rPr>
                <w:rFonts w:ascii="Arial" w:hAnsi="Arial" w:cs="Arial"/>
                <w:b/>
              </w:rPr>
            </w:pPr>
            <w:r w:rsidRPr="00C853A4">
              <w:rPr>
                <w:rFonts w:ascii="Arial" w:hAnsi="Arial" w:cs="Arial"/>
                <w:b/>
              </w:rPr>
              <w:t>Organe</w:t>
            </w:r>
          </w:p>
        </w:tc>
        <w:tc>
          <w:tcPr>
            <w:tcW w:w="2879" w:type="dxa"/>
            <w:shd w:val="clear" w:color="auto" w:fill="F2F2F2" w:themeFill="background1" w:themeFillShade="F2"/>
          </w:tcPr>
          <w:p w:rsidR="00C853A4" w:rsidRPr="00C853A4" w:rsidRDefault="00C853A4" w:rsidP="005C6237">
            <w:pPr>
              <w:tabs>
                <w:tab w:val="left" w:pos="6237"/>
              </w:tabs>
              <w:rPr>
                <w:rFonts w:ascii="Arial" w:hAnsi="Arial" w:cs="Arial"/>
                <w:b/>
              </w:rPr>
            </w:pPr>
            <w:r w:rsidRPr="00C853A4">
              <w:rPr>
                <w:rFonts w:ascii="Arial" w:hAnsi="Arial" w:cs="Arial"/>
                <w:b/>
              </w:rPr>
              <w:t>Fonction</w:t>
            </w:r>
          </w:p>
        </w:tc>
        <w:tc>
          <w:tcPr>
            <w:tcW w:w="2879" w:type="dxa"/>
            <w:shd w:val="clear" w:color="auto" w:fill="F2F2F2" w:themeFill="background1" w:themeFillShade="F2"/>
          </w:tcPr>
          <w:p w:rsidR="00C853A4" w:rsidRPr="00C853A4" w:rsidRDefault="0089339E" w:rsidP="005C6237">
            <w:pPr>
              <w:tabs>
                <w:tab w:val="left" w:pos="6237"/>
              </w:tabs>
              <w:rPr>
                <w:rFonts w:ascii="Arial" w:hAnsi="Arial" w:cs="Arial"/>
                <w:b/>
              </w:rPr>
            </w:pPr>
            <w:r>
              <w:rPr>
                <w:rFonts w:ascii="Arial" w:hAnsi="Arial" w:cs="Arial"/>
                <w:b/>
              </w:rPr>
              <w:t>de… à…</w:t>
            </w:r>
          </w:p>
        </w:tc>
      </w:tr>
      <w:tr w:rsidR="00C853A4" w:rsidTr="0082465C">
        <w:tc>
          <w:tcPr>
            <w:tcW w:w="3369" w:type="dxa"/>
          </w:tcPr>
          <w:p w:rsidR="001513AE" w:rsidRDefault="001513AE" w:rsidP="001513AE">
            <w:pPr>
              <w:pStyle w:val="Paragraphedeliste"/>
              <w:tabs>
                <w:tab w:val="left" w:pos="6237"/>
              </w:tabs>
              <w:ind w:left="426"/>
              <w:rPr>
                <w:rFonts w:ascii="Arial" w:hAnsi="Arial" w:cs="Arial"/>
                <w:b/>
              </w:rPr>
            </w:pPr>
          </w:p>
          <w:p w:rsidR="00C853A4" w:rsidRPr="004F30A2" w:rsidRDefault="00F21AB9" w:rsidP="00F4545B">
            <w:pPr>
              <w:pStyle w:val="Paragraphedeliste"/>
              <w:numPr>
                <w:ilvl w:val="0"/>
                <w:numId w:val="1"/>
              </w:numPr>
              <w:tabs>
                <w:tab w:val="left" w:pos="6237"/>
              </w:tabs>
              <w:ind w:left="426"/>
              <w:rPr>
                <w:rFonts w:ascii="Arial" w:hAnsi="Arial" w:cs="Arial"/>
                <w:b/>
              </w:rPr>
            </w:pPr>
            <w:r>
              <w:rPr>
                <w:rFonts w:ascii="Arial" w:hAnsi="Arial" w:cs="Arial"/>
                <w:b/>
              </w:rPr>
              <w:t>F</w:t>
            </w:r>
            <w:r w:rsidR="00C853A4" w:rsidRPr="004F30A2">
              <w:rPr>
                <w:rFonts w:ascii="Arial" w:hAnsi="Arial" w:cs="Arial"/>
                <w:b/>
              </w:rPr>
              <w:t>onctions assumées au sein d’organes de direction, de surveillance ou de conseil dans des personnes morales de droit privé ou de droit public</w:t>
            </w:r>
          </w:p>
          <w:p w:rsidR="00347915" w:rsidRDefault="00347915" w:rsidP="008B6224">
            <w:pPr>
              <w:tabs>
                <w:tab w:val="left" w:pos="6237"/>
              </w:tabs>
              <w:rPr>
                <w:rFonts w:ascii="Arial" w:hAnsi="Arial" w:cs="Arial"/>
                <w:b/>
              </w:rPr>
            </w:pPr>
          </w:p>
          <w:p w:rsidR="008B6224" w:rsidRPr="004F30A2" w:rsidRDefault="008B6224" w:rsidP="008B6224">
            <w:pPr>
              <w:tabs>
                <w:tab w:val="left" w:pos="6237"/>
              </w:tabs>
              <w:rPr>
                <w:rFonts w:ascii="Arial" w:hAnsi="Arial" w:cs="Arial"/>
                <w:b/>
              </w:rPr>
            </w:pPr>
          </w:p>
          <w:p w:rsidR="00347915" w:rsidRPr="004F30A2" w:rsidRDefault="00347915" w:rsidP="00016695">
            <w:pPr>
              <w:tabs>
                <w:tab w:val="left" w:pos="6237"/>
              </w:tabs>
              <w:ind w:left="66"/>
              <w:rPr>
                <w:rFonts w:ascii="Arial" w:hAnsi="Arial" w:cs="Arial"/>
                <w:b/>
              </w:rPr>
            </w:pPr>
          </w:p>
        </w:tc>
        <w:tc>
          <w:tcPr>
            <w:tcW w:w="2878" w:type="dxa"/>
          </w:tcPr>
          <w:p w:rsidR="00C853A4" w:rsidRDefault="00C853A4" w:rsidP="005C6237">
            <w:pPr>
              <w:tabs>
                <w:tab w:val="left" w:pos="6237"/>
              </w:tabs>
              <w:rPr>
                <w:rFonts w:ascii="Arial" w:hAnsi="Arial" w:cs="Arial"/>
              </w:rPr>
            </w:pPr>
          </w:p>
        </w:tc>
        <w:tc>
          <w:tcPr>
            <w:tcW w:w="2879" w:type="dxa"/>
          </w:tcPr>
          <w:p w:rsidR="00C853A4" w:rsidRDefault="00C853A4" w:rsidP="005C6237">
            <w:pPr>
              <w:tabs>
                <w:tab w:val="left" w:pos="6237"/>
              </w:tabs>
              <w:rPr>
                <w:rFonts w:ascii="Arial" w:hAnsi="Arial" w:cs="Arial"/>
              </w:rPr>
            </w:pPr>
          </w:p>
        </w:tc>
        <w:tc>
          <w:tcPr>
            <w:tcW w:w="2879" w:type="dxa"/>
          </w:tcPr>
          <w:p w:rsidR="00C853A4" w:rsidRDefault="00C853A4" w:rsidP="005C6237">
            <w:pPr>
              <w:tabs>
                <w:tab w:val="left" w:pos="6237"/>
              </w:tabs>
              <w:rPr>
                <w:rFonts w:ascii="Arial" w:hAnsi="Arial" w:cs="Arial"/>
              </w:rPr>
            </w:pPr>
          </w:p>
        </w:tc>
        <w:tc>
          <w:tcPr>
            <w:tcW w:w="2879" w:type="dxa"/>
          </w:tcPr>
          <w:p w:rsidR="00F4545B" w:rsidRDefault="00F4545B" w:rsidP="005C6237">
            <w:pPr>
              <w:tabs>
                <w:tab w:val="left" w:pos="6237"/>
              </w:tabs>
              <w:rPr>
                <w:rFonts w:ascii="Arial" w:hAnsi="Arial" w:cs="Arial"/>
              </w:rPr>
            </w:pPr>
          </w:p>
        </w:tc>
      </w:tr>
      <w:tr w:rsidR="00C853A4" w:rsidTr="0082465C">
        <w:tc>
          <w:tcPr>
            <w:tcW w:w="3369" w:type="dxa"/>
          </w:tcPr>
          <w:p w:rsidR="001513AE" w:rsidRDefault="001513AE" w:rsidP="001513AE">
            <w:pPr>
              <w:pStyle w:val="Paragraphedeliste"/>
              <w:tabs>
                <w:tab w:val="left" w:pos="6237"/>
              </w:tabs>
              <w:ind w:left="426"/>
              <w:rPr>
                <w:rFonts w:ascii="Arial" w:hAnsi="Arial" w:cs="Arial"/>
                <w:b/>
              </w:rPr>
            </w:pPr>
          </w:p>
          <w:p w:rsidR="00C853A4" w:rsidRPr="004F30A2" w:rsidRDefault="00F21AB9" w:rsidP="00F4545B">
            <w:pPr>
              <w:pStyle w:val="Paragraphedeliste"/>
              <w:numPr>
                <w:ilvl w:val="0"/>
                <w:numId w:val="1"/>
              </w:numPr>
              <w:tabs>
                <w:tab w:val="left" w:pos="6237"/>
              </w:tabs>
              <w:ind w:left="426"/>
              <w:rPr>
                <w:rFonts w:ascii="Arial" w:hAnsi="Arial" w:cs="Arial"/>
                <w:b/>
              </w:rPr>
            </w:pPr>
            <w:r>
              <w:rPr>
                <w:rFonts w:ascii="Arial" w:hAnsi="Arial" w:cs="Arial"/>
                <w:b/>
              </w:rPr>
              <w:t>F</w:t>
            </w:r>
            <w:r w:rsidR="00C853A4" w:rsidRPr="004F30A2">
              <w:rPr>
                <w:rFonts w:ascii="Arial" w:hAnsi="Arial" w:cs="Arial"/>
                <w:b/>
              </w:rPr>
              <w:t>onctions assumées au sein de commissions ou d’autres organes de la Confédération, d’un canton, d’une commune ou d’une collaboration intercantonale ou intercommunale</w:t>
            </w:r>
          </w:p>
          <w:p w:rsidR="008B6224" w:rsidRDefault="008B6224" w:rsidP="008B6224">
            <w:pPr>
              <w:tabs>
                <w:tab w:val="left" w:pos="6237"/>
              </w:tabs>
              <w:rPr>
                <w:rFonts w:ascii="Arial" w:hAnsi="Arial" w:cs="Arial"/>
                <w:b/>
              </w:rPr>
            </w:pPr>
          </w:p>
          <w:p w:rsidR="008B6224" w:rsidRPr="004F30A2" w:rsidRDefault="008B6224" w:rsidP="008B6224">
            <w:pPr>
              <w:tabs>
                <w:tab w:val="left" w:pos="6237"/>
              </w:tabs>
              <w:rPr>
                <w:rFonts w:ascii="Arial" w:hAnsi="Arial" w:cs="Arial"/>
                <w:b/>
              </w:rPr>
            </w:pPr>
          </w:p>
        </w:tc>
        <w:tc>
          <w:tcPr>
            <w:tcW w:w="2878" w:type="dxa"/>
          </w:tcPr>
          <w:p w:rsidR="00C853A4" w:rsidRDefault="00C853A4" w:rsidP="005C6237">
            <w:pPr>
              <w:tabs>
                <w:tab w:val="left" w:pos="6237"/>
              </w:tabs>
              <w:rPr>
                <w:rFonts w:ascii="Arial" w:hAnsi="Arial" w:cs="Arial"/>
              </w:rPr>
            </w:pPr>
          </w:p>
        </w:tc>
        <w:tc>
          <w:tcPr>
            <w:tcW w:w="2879" w:type="dxa"/>
          </w:tcPr>
          <w:p w:rsidR="00C853A4" w:rsidRDefault="00C853A4" w:rsidP="005C6237">
            <w:pPr>
              <w:tabs>
                <w:tab w:val="left" w:pos="6237"/>
              </w:tabs>
              <w:rPr>
                <w:rFonts w:ascii="Arial" w:hAnsi="Arial" w:cs="Arial"/>
              </w:rPr>
            </w:pPr>
          </w:p>
        </w:tc>
        <w:tc>
          <w:tcPr>
            <w:tcW w:w="2879" w:type="dxa"/>
          </w:tcPr>
          <w:p w:rsidR="00C853A4" w:rsidRDefault="00C853A4" w:rsidP="005C6237">
            <w:pPr>
              <w:tabs>
                <w:tab w:val="left" w:pos="6237"/>
              </w:tabs>
              <w:rPr>
                <w:rFonts w:ascii="Arial" w:hAnsi="Arial" w:cs="Arial"/>
              </w:rPr>
            </w:pPr>
          </w:p>
        </w:tc>
        <w:tc>
          <w:tcPr>
            <w:tcW w:w="2879" w:type="dxa"/>
          </w:tcPr>
          <w:p w:rsidR="00F4545B" w:rsidRDefault="00F4545B" w:rsidP="005C6237">
            <w:pPr>
              <w:tabs>
                <w:tab w:val="left" w:pos="6237"/>
              </w:tabs>
              <w:rPr>
                <w:rFonts w:ascii="Arial" w:hAnsi="Arial" w:cs="Arial"/>
              </w:rPr>
            </w:pPr>
          </w:p>
        </w:tc>
      </w:tr>
      <w:tr w:rsidR="001513AE" w:rsidTr="0082465C">
        <w:tc>
          <w:tcPr>
            <w:tcW w:w="3369" w:type="dxa"/>
          </w:tcPr>
          <w:p w:rsidR="001513AE" w:rsidRDefault="001513AE" w:rsidP="001513AE">
            <w:pPr>
              <w:pStyle w:val="Paragraphedeliste"/>
              <w:tabs>
                <w:tab w:val="left" w:pos="6237"/>
              </w:tabs>
              <w:ind w:left="426"/>
              <w:rPr>
                <w:rFonts w:ascii="Arial" w:hAnsi="Arial" w:cs="Arial"/>
                <w:b/>
              </w:rPr>
            </w:pPr>
          </w:p>
          <w:p w:rsidR="001513AE" w:rsidRPr="004F30A2" w:rsidRDefault="001513AE" w:rsidP="00F4545B">
            <w:pPr>
              <w:pStyle w:val="Paragraphedeliste"/>
              <w:numPr>
                <w:ilvl w:val="0"/>
                <w:numId w:val="1"/>
              </w:numPr>
              <w:tabs>
                <w:tab w:val="left" w:pos="6237"/>
              </w:tabs>
              <w:ind w:left="426"/>
              <w:rPr>
                <w:rFonts w:ascii="Arial" w:hAnsi="Arial" w:cs="Arial"/>
                <w:b/>
              </w:rPr>
            </w:pPr>
            <w:r>
              <w:rPr>
                <w:rFonts w:ascii="Arial" w:hAnsi="Arial" w:cs="Arial"/>
                <w:b/>
              </w:rPr>
              <w:t>A</w:t>
            </w:r>
            <w:r w:rsidRPr="004F30A2">
              <w:rPr>
                <w:rFonts w:ascii="Arial" w:hAnsi="Arial" w:cs="Arial"/>
                <w:b/>
              </w:rPr>
              <w:t>ctivités accessoires</w:t>
            </w:r>
          </w:p>
          <w:p w:rsidR="001513AE" w:rsidRPr="004F30A2" w:rsidRDefault="001513AE" w:rsidP="00016695">
            <w:pPr>
              <w:tabs>
                <w:tab w:val="left" w:pos="6237"/>
              </w:tabs>
              <w:rPr>
                <w:rFonts w:ascii="Arial" w:hAnsi="Arial" w:cs="Arial"/>
                <w:b/>
              </w:rPr>
            </w:pPr>
          </w:p>
          <w:p w:rsidR="001513AE" w:rsidRPr="004F30A2" w:rsidRDefault="001513AE" w:rsidP="00016695">
            <w:pPr>
              <w:tabs>
                <w:tab w:val="left" w:pos="6237"/>
              </w:tabs>
              <w:rPr>
                <w:rFonts w:ascii="Arial" w:hAnsi="Arial" w:cs="Arial"/>
                <w:b/>
              </w:rPr>
            </w:pPr>
          </w:p>
          <w:p w:rsidR="001513AE" w:rsidRPr="004F30A2" w:rsidRDefault="001513AE" w:rsidP="00016695">
            <w:pPr>
              <w:tabs>
                <w:tab w:val="left" w:pos="6237"/>
              </w:tabs>
              <w:rPr>
                <w:rFonts w:ascii="Arial" w:hAnsi="Arial" w:cs="Arial"/>
                <w:b/>
              </w:rPr>
            </w:pPr>
          </w:p>
          <w:p w:rsidR="001513AE" w:rsidRDefault="001513AE" w:rsidP="00016695">
            <w:pPr>
              <w:tabs>
                <w:tab w:val="left" w:pos="6237"/>
              </w:tabs>
              <w:rPr>
                <w:rFonts w:ascii="Arial" w:hAnsi="Arial" w:cs="Arial"/>
                <w:b/>
              </w:rPr>
            </w:pPr>
          </w:p>
          <w:p w:rsidR="001513AE" w:rsidRDefault="001513AE" w:rsidP="00016695">
            <w:pPr>
              <w:tabs>
                <w:tab w:val="left" w:pos="6237"/>
              </w:tabs>
              <w:rPr>
                <w:rFonts w:ascii="Arial" w:hAnsi="Arial" w:cs="Arial"/>
                <w:b/>
              </w:rPr>
            </w:pPr>
          </w:p>
          <w:p w:rsidR="001513AE" w:rsidRPr="004F30A2" w:rsidRDefault="001513AE" w:rsidP="00016695">
            <w:pPr>
              <w:tabs>
                <w:tab w:val="left" w:pos="6237"/>
              </w:tabs>
              <w:rPr>
                <w:rFonts w:ascii="Arial" w:hAnsi="Arial" w:cs="Arial"/>
                <w:b/>
              </w:rPr>
            </w:pPr>
          </w:p>
        </w:tc>
        <w:tc>
          <w:tcPr>
            <w:tcW w:w="2878" w:type="dxa"/>
          </w:tcPr>
          <w:p w:rsidR="001513AE" w:rsidRDefault="001513AE" w:rsidP="005C6237">
            <w:pPr>
              <w:tabs>
                <w:tab w:val="left" w:pos="6237"/>
              </w:tabs>
              <w:rPr>
                <w:rFonts w:ascii="Arial" w:hAnsi="Arial" w:cs="Arial"/>
              </w:rPr>
            </w:pPr>
          </w:p>
        </w:tc>
        <w:tc>
          <w:tcPr>
            <w:tcW w:w="2879" w:type="dxa"/>
          </w:tcPr>
          <w:p w:rsidR="001513AE" w:rsidRDefault="001513AE" w:rsidP="005C6237">
            <w:pPr>
              <w:tabs>
                <w:tab w:val="left" w:pos="6237"/>
              </w:tabs>
              <w:rPr>
                <w:rFonts w:ascii="Arial" w:hAnsi="Arial" w:cs="Arial"/>
              </w:rPr>
            </w:pPr>
          </w:p>
        </w:tc>
        <w:tc>
          <w:tcPr>
            <w:tcW w:w="2879" w:type="dxa"/>
          </w:tcPr>
          <w:p w:rsidR="001513AE" w:rsidRDefault="001513AE" w:rsidP="005C6237">
            <w:pPr>
              <w:tabs>
                <w:tab w:val="left" w:pos="6237"/>
              </w:tabs>
              <w:rPr>
                <w:rFonts w:ascii="Arial" w:hAnsi="Arial" w:cs="Arial"/>
              </w:rPr>
            </w:pPr>
          </w:p>
        </w:tc>
        <w:tc>
          <w:tcPr>
            <w:tcW w:w="2879" w:type="dxa"/>
          </w:tcPr>
          <w:p w:rsidR="001513AE" w:rsidRDefault="001513AE" w:rsidP="005C6237">
            <w:pPr>
              <w:tabs>
                <w:tab w:val="left" w:pos="6237"/>
              </w:tabs>
              <w:rPr>
                <w:rFonts w:ascii="Arial" w:hAnsi="Arial" w:cs="Arial"/>
              </w:rPr>
            </w:pPr>
          </w:p>
        </w:tc>
      </w:tr>
    </w:tbl>
    <w:p w:rsidR="00BF54F7" w:rsidRDefault="00DD3D1D" w:rsidP="0082465C">
      <w:pPr>
        <w:tabs>
          <w:tab w:val="left" w:pos="6237"/>
        </w:tabs>
        <w:ind w:left="-1134"/>
        <w:rPr>
          <w:rFonts w:ascii="Arial" w:hAnsi="Arial" w:cs="Arial"/>
        </w:rPr>
      </w:pPr>
      <w:r>
        <w:rPr>
          <w:rFonts w:ascii="Arial" w:hAnsi="Arial" w:cs="Arial"/>
        </w:rPr>
        <w:t>Remarques :</w:t>
      </w:r>
    </w:p>
    <w:p w:rsidR="0082465C" w:rsidRDefault="0082465C" w:rsidP="0082465C">
      <w:pPr>
        <w:tabs>
          <w:tab w:val="left" w:pos="6237"/>
        </w:tabs>
        <w:ind w:left="-1134"/>
        <w:rPr>
          <w:rFonts w:ascii="Arial" w:hAnsi="Arial" w:cs="Arial"/>
        </w:rPr>
      </w:pPr>
    </w:p>
    <w:p w:rsidR="00000D48" w:rsidRDefault="00DD3D1D" w:rsidP="0082465C">
      <w:pPr>
        <w:tabs>
          <w:tab w:val="left" w:pos="1560"/>
          <w:tab w:val="left" w:pos="6237"/>
        </w:tabs>
        <w:ind w:left="-1134"/>
        <w:rPr>
          <w:rFonts w:ascii="Arial" w:hAnsi="Arial" w:cs="Arial"/>
        </w:rPr>
      </w:pPr>
      <w:r>
        <w:rPr>
          <w:rFonts w:ascii="Arial" w:hAnsi="Arial" w:cs="Arial"/>
        </w:rPr>
        <w:t xml:space="preserve">Lieu et date : </w:t>
      </w:r>
      <w:r>
        <w:rPr>
          <w:rFonts w:ascii="Arial" w:hAnsi="Arial" w:cs="Arial"/>
        </w:rPr>
        <w:tab/>
        <w:t>____________________________________</w:t>
      </w:r>
      <w:r>
        <w:rPr>
          <w:rFonts w:ascii="Arial" w:hAnsi="Arial" w:cs="Arial"/>
        </w:rPr>
        <w:tab/>
        <w:t>Signature :</w:t>
      </w:r>
      <w:r>
        <w:rPr>
          <w:rFonts w:ascii="Arial" w:hAnsi="Arial" w:cs="Arial"/>
        </w:rPr>
        <w:tab/>
        <w:t>_____________________________________________</w:t>
      </w:r>
      <w:r w:rsidR="00000D48">
        <w:rPr>
          <w:rFonts w:ascii="Arial" w:hAnsi="Arial" w:cs="Arial"/>
        </w:rPr>
        <w:tab/>
      </w:r>
    </w:p>
    <w:p w:rsidR="00000D48" w:rsidRPr="005C6237" w:rsidRDefault="00000D48" w:rsidP="00000D48">
      <w:pPr>
        <w:tabs>
          <w:tab w:val="left" w:pos="1560"/>
          <w:tab w:val="left" w:pos="6237"/>
        </w:tabs>
        <w:rPr>
          <w:rFonts w:ascii="Arial" w:hAnsi="Arial" w:cs="Arial"/>
        </w:rPr>
      </w:pPr>
      <w:r>
        <w:rPr>
          <w:rFonts w:ascii="Arial" w:hAnsi="Arial" w:cs="Arial"/>
        </w:rPr>
        <w:tab/>
      </w:r>
      <w:r>
        <w:rPr>
          <w:rFonts w:ascii="Arial" w:hAnsi="Arial" w:cs="Arial"/>
        </w:rPr>
        <w:tab/>
        <w:t>Nom et prénom</w:t>
      </w:r>
      <w:proofErr w:type="gramStart"/>
      <w:r>
        <w:rPr>
          <w:rFonts w:ascii="Arial" w:hAnsi="Arial" w:cs="Arial"/>
        </w:rPr>
        <w:t> :_</w:t>
      </w:r>
      <w:proofErr w:type="gramEnd"/>
      <w:r>
        <w:rPr>
          <w:rFonts w:ascii="Arial" w:hAnsi="Arial" w:cs="Arial"/>
        </w:rPr>
        <w:t>___________________________________________</w:t>
      </w:r>
    </w:p>
    <w:p w:rsidR="00000D48" w:rsidRPr="005C6237" w:rsidRDefault="00000D48" w:rsidP="00DD3D1D">
      <w:pPr>
        <w:tabs>
          <w:tab w:val="left" w:pos="1560"/>
          <w:tab w:val="left" w:pos="6237"/>
        </w:tabs>
        <w:rPr>
          <w:rFonts w:ascii="Arial" w:hAnsi="Arial" w:cs="Arial"/>
        </w:rPr>
      </w:pPr>
    </w:p>
    <w:sectPr w:rsidR="00000D48" w:rsidRPr="005C6237" w:rsidSect="00BF54F7">
      <w:headerReference w:type="first" r:id="rId10"/>
      <w:pgSz w:w="16838" w:h="11906" w:orient="landscape"/>
      <w:pgMar w:top="1134" w:right="1417" w:bottom="284"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C12" w:rsidRDefault="005E6C12" w:rsidP="00F4545B">
      <w:pPr>
        <w:spacing w:after="0" w:line="240" w:lineRule="auto"/>
      </w:pPr>
      <w:r>
        <w:separator/>
      </w:r>
    </w:p>
  </w:endnote>
  <w:endnote w:type="continuationSeparator" w:id="0">
    <w:p w:rsidR="005E6C12" w:rsidRDefault="005E6C12" w:rsidP="00F4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C12" w:rsidRDefault="005E6C12" w:rsidP="00F4545B">
      <w:pPr>
        <w:spacing w:after="0" w:line="240" w:lineRule="auto"/>
      </w:pPr>
      <w:r>
        <w:separator/>
      </w:r>
    </w:p>
  </w:footnote>
  <w:footnote w:type="continuationSeparator" w:id="0">
    <w:p w:rsidR="005E6C12" w:rsidRDefault="005E6C12" w:rsidP="00F45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6AF" w:rsidRPr="004266AF" w:rsidRDefault="00B360AB">
    <w:pPr>
      <w:pStyle w:val="En-tte"/>
      <w:rPr>
        <w:rFonts w:ascii="Arial" w:hAnsi="Arial" w:cs="Arial"/>
        <w:b/>
        <w:sz w:val="18"/>
        <w:szCs w:val="18"/>
      </w:rPr>
    </w:pPr>
    <w:r>
      <w:rPr>
        <w:rFonts w:ascii="Arial" w:hAnsi="Arial" w:cs="Arial"/>
        <w:b/>
        <w:sz w:val="18"/>
        <w:szCs w:val="18"/>
      </w:rPr>
      <w:t>Tribunal cantonal</w:t>
    </w:r>
  </w:p>
  <w:p w:rsidR="004266AF" w:rsidRPr="004266AF" w:rsidRDefault="004266AF">
    <w:pPr>
      <w:pStyle w:val="En-tte"/>
      <w:rPr>
        <w:rFonts w:ascii="Arial" w:hAnsi="Arial" w:cs="Arial"/>
        <w:sz w:val="18"/>
        <w:szCs w:val="18"/>
      </w:rPr>
    </w:pPr>
    <w:r w:rsidRPr="004266AF">
      <w:rPr>
        <w:rFonts w:ascii="Arial" w:hAnsi="Arial" w:cs="Arial"/>
        <w:sz w:val="18"/>
        <w:szCs w:val="18"/>
      </w:rPr>
      <w:t xml:space="preserve">Page </w:t>
    </w:r>
    <w:sdt>
      <w:sdtPr>
        <w:rPr>
          <w:rFonts w:ascii="Arial" w:hAnsi="Arial" w:cs="Arial"/>
          <w:sz w:val="18"/>
          <w:szCs w:val="18"/>
        </w:rPr>
        <w:id w:val="-738243286"/>
        <w:docPartObj>
          <w:docPartGallery w:val="Page Numbers (Top of Page)"/>
          <w:docPartUnique/>
        </w:docPartObj>
      </w:sdtPr>
      <w:sdtEndPr/>
      <w:sdtContent>
        <w:r w:rsidRPr="004266AF">
          <w:rPr>
            <w:rFonts w:ascii="Arial" w:hAnsi="Arial" w:cs="Arial"/>
            <w:sz w:val="18"/>
            <w:szCs w:val="18"/>
          </w:rPr>
          <w:fldChar w:fldCharType="begin"/>
        </w:r>
        <w:r w:rsidRPr="004266AF">
          <w:rPr>
            <w:rFonts w:ascii="Arial" w:hAnsi="Arial" w:cs="Arial"/>
            <w:sz w:val="18"/>
            <w:szCs w:val="18"/>
          </w:rPr>
          <w:instrText>PAGE   \* MERGEFORMAT</w:instrText>
        </w:r>
        <w:r w:rsidRPr="004266AF">
          <w:rPr>
            <w:rFonts w:ascii="Arial" w:hAnsi="Arial" w:cs="Arial"/>
            <w:sz w:val="18"/>
            <w:szCs w:val="18"/>
          </w:rPr>
          <w:fldChar w:fldCharType="separate"/>
        </w:r>
        <w:r w:rsidR="0082465C" w:rsidRPr="0082465C">
          <w:rPr>
            <w:rFonts w:ascii="Arial" w:hAnsi="Arial" w:cs="Arial"/>
            <w:noProof/>
            <w:sz w:val="18"/>
            <w:szCs w:val="18"/>
            <w:lang w:val="de-DE"/>
          </w:rPr>
          <w:t>3</w:t>
        </w:r>
        <w:r w:rsidRPr="004266AF">
          <w:rPr>
            <w:rFonts w:ascii="Arial" w:hAnsi="Arial" w:cs="Arial"/>
            <w:sz w:val="18"/>
            <w:szCs w:val="18"/>
          </w:rPr>
          <w:fldChar w:fldCharType="end"/>
        </w:r>
        <w:r w:rsidR="00B360AB">
          <w:rPr>
            <w:rFonts w:ascii="Arial" w:hAnsi="Arial" w:cs="Arial"/>
            <w:sz w:val="18"/>
            <w:szCs w:val="18"/>
          </w:rPr>
          <w:t xml:space="preserve"> de 2</w:t>
        </w:r>
      </w:sdtContent>
    </w:sdt>
  </w:p>
  <w:p w:rsidR="00DD3D1D" w:rsidRPr="00DD3D1D" w:rsidRDefault="00DD3D1D">
    <w:pPr>
      <w:pStyle w:val="En-tte"/>
      <w:rPr>
        <w:lang w:val="de-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D1D" w:rsidRDefault="00F231AC">
    <w:pPr>
      <w:pStyle w:val="En-tte"/>
    </w:pPr>
    <w:r>
      <w:rPr>
        <w:noProof/>
        <w:lang w:eastAsia="fr-CH"/>
      </w:rPr>
      <w:drawing>
        <wp:inline distT="0" distB="0" distL="0" distR="0" wp14:anchorId="179A7E85" wp14:editId="1CF46A31">
          <wp:extent cx="2450804" cy="67671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_LOGO.png"/>
                  <pic:cNvPicPr/>
                </pic:nvPicPr>
                <pic:blipFill>
                  <a:blip r:embed="rId1">
                    <a:extLst>
                      <a:ext uri="{28A0092B-C50C-407E-A947-70E740481C1C}">
                        <a14:useLocalDpi xmlns:a14="http://schemas.microsoft.com/office/drawing/2010/main" val="0"/>
                      </a:ext>
                    </a:extLst>
                  </a:blip>
                  <a:stretch>
                    <a:fillRect/>
                  </a:stretch>
                </pic:blipFill>
                <pic:spPr>
                  <a:xfrm>
                    <a:off x="0" y="0"/>
                    <a:ext cx="2450804" cy="6767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828" w:rsidRDefault="00C118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D6D0B"/>
    <w:multiLevelType w:val="hybridMultilevel"/>
    <w:tmpl w:val="21D07372"/>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37"/>
    <w:rsid w:val="00000D48"/>
    <w:rsid w:val="00016695"/>
    <w:rsid w:val="000E7FF4"/>
    <w:rsid w:val="001113CF"/>
    <w:rsid w:val="001211C4"/>
    <w:rsid w:val="001513AE"/>
    <w:rsid w:val="00190D88"/>
    <w:rsid w:val="001B498A"/>
    <w:rsid w:val="00295845"/>
    <w:rsid w:val="002A5F9D"/>
    <w:rsid w:val="002F683C"/>
    <w:rsid w:val="00347915"/>
    <w:rsid w:val="004264A5"/>
    <w:rsid w:val="004266AF"/>
    <w:rsid w:val="004F30A2"/>
    <w:rsid w:val="005364AD"/>
    <w:rsid w:val="005C6237"/>
    <w:rsid w:val="005E6C12"/>
    <w:rsid w:val="006A78CC"/>
    <w:rsid w:val="007356EA"/>
    <w:rsid w:val="0077187C"/>
    <w:rsid w:val="0082465C"/>
    <w:rsid w:val="0089339E"/>
    <w:rsid w:val="008A516D"/>
    <w:rsid w:val="008B6224"/>
    <w:rsid w:val="00B07484"/>
    <w:rsid w:val="00B360AB"/>
    <w:rsid w:val="00B90034"/>
    <w:rsid w:val="00B94C7B"/>
    <w:rsid w:val="00BF54F7"/>
    <w:rsid w:val="00C11828"/>
    <w:rsid w:val="00C853A4"/>
    <w:rsid w:val="00CD57A3"/>
    <w:rsid w:val="00D42EEC"/>
    <w:rsid w:val="00D66F3F"/>
    <w:rsid w:val="00DD3D1D"/>
    <w:rsid w:val="00DD6C6D"/>
    <w:rsid w:val="00E616F3"/>
    <w:rsid w:val="00E81796"/>
    <w:rsid w:val="00E84D13"/>
    <w:rsid w:val="00E8785A"/>
    <w:rsid w:val="00EA340A"/>
    <w:rsid w:val="00F2111A"/>
    <w:rsid w:val="00F21AB9"/>
    <w:rsid w:val="00F231AC"/>
    <w:rsid w:val="00F321C2"/>
    <w:rsid w:val="00F4545B"/>
    <w:rsid w:val="00F83B94"/>
    <w:rsid w:val="00FC39E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CAC6ED7-5314-4A61-A7E2-79597583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85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853A4"/>
    <w:pPr>
      <w:ind w:left="720"/>
      <w:contextualSpacing/>
    </w:pPr>
  </w:style>
  <w:style w:type="paragraph" w:styleId="En-tte">
    <w:name w:val="header"/>
    <w:basedOn w:val="Normal"/>
    <w:link w:val="En-tteCar"/>
    <w:uiPriority w:val="99"/>
    <w:unhideWhenUsed/>
    <w:rsid w:val="00F4545B"/>
    <w:pPr>
      <w:tabs>
        <w:tab w:val="center" w:pos="4536"/>
        <w:tab w:val="right" w:pos="9072"/>
      </w:tabs>
      <w:spacing w:after="0" w:line="240" w:lineRule="auto"/>
    </w:pPr>
  </w:style>
  <w:style w:type="character" w:customStyle="1" w:styleId="En-tteCar">
    <w:name w:val="En-tête Car"/>
    <w:basedOn w:val="Policepardfaut"/>
    <w:link w:val="En-tte"/>
    <w:uiPriority w:val="99"/>
    <w:rsid w:val="00F4545B"/>
  </w:style>
  <w:style w:type="paragraph" w:styleId="Pieddepage">
    <w:name w:val="footer"/>
    <w:basedOn w:val="Normal"/>
    <w:link w:val="PieddepageCar"/>
    <w:uiPriority w:val="99"/>
    <w:unhideWhenUsed/>
    <w:rsid w:val="00F454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545B"/>
  </w:style>
  <w:style w:type="paragraph" w:customStyle="1" w:styleId="ACEn-tte">
    <w:name w:val="_AC_En-tête"/>
    <w:basedOn w:val="Normal"/>
    <w:rsid w:val="00F4545B"/>
    <w:pPr>
      <w:spacing w:after="0" w:line="200" w:lineRule="exact"/>
    </w:pPr>
    <w:rPr>
      <w:rFonts w:ascii="Arial Narrow" w:eastAsia="Times" w:hAnsi="Arial Narrow" w:cs="Times New Roman"/>
      <w:sz w:val="16"/>
      <w:szCs w:val="20"/>
      <w:lang w:val="fr-FR" w:eastAsia="fr-FR"/>
    </w:rPr>
  </w:style>
  <w:style w:type="character" w:customStyle="1" w:styleId="TextePVCar">
    <w:name w:val="Texte PV Car"/>
    <w:basedOn w:val="Policepardfaut"/>
    <w:link w:val="TextePV"/>
    <w:uiPriority w:val="99"/>
    <w:locked/>
    <w:rsid w:val="00DD6C6D"/>
    <w:rPr>
      <w:rFonts w:ascii="Palatino Linotype" w:hAnsi="Palatino Linotype"/>
    </w:rPr>
  </w:style>
  <w:style w:type="paragraph" w:customStyle="1" w:styleId="TextePV">
    <w:name w:val="Texte PV"/>
    <w:basedOn w:val="Normal"/>
    <w:link w:val="TextePVCar"/>
    <w:uiPriority w:val="99"/>
    <w:rsid w:val="00DD6C6D"/>
    <w:pPr>
      <w:spacing w:after="60" w:line="240" w:lineRule="auto"/>
      <w:jc w:val="both"/>
    </w:pPr>
    <w:rPr>
      <w:rFonts w:ascii="Palatino Linotype" w:hAnsi="Palatino Linotype"/>
    </w:rPr>
  </w:style>
  <w:style w:type="paragraph" w:styleId="Textedebulles">
    <w:name w:val="Balloon Text"/>
    <w:basedOn w:val="Normal"/>
    <w:link w:val="TextedebullesCar"/>
    <w:uiPriority w:val="99"/>
    <w:semiHidden/>
    <w:unhideWhenUsed/>
    <w:rsid w:val="00F231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31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35620">
      <w:bodyDiv w:val="1"/>
      <w:marLeft w:val="0"/>
      <w:marRight w:val="0"/>
      <w:marTop w:val="0"/>
      <w:marBottom w:val="0"/>
      <w:divBdr>
        <w:top w:val="none" w:sz="0" w:space="0" w:color="auto"/>
        <w:left w:val="none" w:sz="0" w:space="0" w:color="auto"/>
        <w:bottom w:val="none" w:sz="0" w:space="0" w:color="auto"/>
        <w:right w:val="none" w:sz="0" w:space="0" w:color="auto"/>
      </w:divBdr>
    </w:div>
    <w:div w:id="15892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15D1-0EEE-4F26-8034-84255D94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1969</Characters>
  <Application>Microsoft Office Word</Application>
  <DocSecurity>4</DocSecurity>
  <Lines>16</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Etat du Valais / Staat Wallis</dc:creator>
  <cp:lastModifiedBy>Laura VUICHOUD</cp:lastModifiedBy>
  <cp:revision>2</cp:revision>
  <cp:lastPrinted>2017-07-03T08:34:00Z</cp:lastPrinted>
  <dcterms:created xsi:type="dcterms:W3CDTF">2021-11-29T13:15:00Z</dcterms:created>
  <dcterms:modified xsi:type="dcterms:W3CDTF">2021-11-29T13:15:00Z</dcterms:modified>
</cp:coreProperties>
</file>