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303C" w:rsidRPr="007F20D6" w:rsidRDefault="00732A5B" w:rsidP="001B07B6">
      <w:pPr>
        <w:rPr>
          <w:rFonts w:ascii="Cambria" w:eastAsia="Times New Roman" w:hAnsi="Cambria"/>
          <w:sz w:val="72"/>
          <w:szCs w:val="72"/>
          <w:lang w:val="de-CH"/>
        </w:rPr>
      </w:pPr>
      <w:r w:rsidRPr="007F20D6">
        <w:rPr>
          <w:noProof/>
          <w:lang w:val="fr-CH" w:eastAsia="fr-CH"/>
        </w:rPr>
        <mc:AlternateContent>
          <mc:Choice Requires="wpg">
            <w:drawing>
              <wp:anchor distT="0" distB="0" distL="114300" distR="114300" simplePos="0" relativeHeight="251657216" behindDoc="0" locked="0" layoutInCell="0" allowOverlap="1" wp14:anchorId="2E4312D9" wp14:editId="5E36D9E9">
                <wp:simplePos x="0" y="0"/>
                <wp:positionH relativeFrom="page">
                  <wp:align>right</wp:align>
                </wp:positionH>
                <wp:positionV relativeFrom="page">
                  <wp:align>top</wp:align>
                </wp:positionV>
                <wp:extent cx="3021965" cy="10693400"/>
                <wp:effectExtent l="1905" t="0" r="0" b="317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1965" cy="10693400"/>
                          <a:chOff x="7329" y="0"/>
                          <a:chExt cx="4911" cy="15840"/>
                        </a:xfrm>
                      </wpg:grpSpPr>
                      <wpg:grpSp>
                        <wpg:cNvPr id="5" name="Group 364"/>
                        <wpg:cNvGrpSpPr>
                          <a:grpSpLocks/>
                        </wpg:cNvGrpSpPr>
                        <wpg:grpSpPr bwMode="auto">
                          <a:xfrm>
                            <a:off x="7344" y="0"/>
                            <a:ext cx="4896" cy="15840"/>
                            <a:chOff x="7560" y="0"/>
                            <a:chExt cx="4700" cy="15840"/>
                          </a:xfrm>
                        </wpg:grpSpPr>
                        <wps:wsp>
                          <wps:cNvPr id="6" name="Rectangle 365"/>
                          <wps:cNvSpPr>
                            <a:spLocks noChangeArrowheads="1"/>
                          </wps:cNvSpPr>
                          <wps:spPr bwMode="auto">
                            <a:xfrm>
                              <a:off x="7755" y="0"/>
                              <a:ext cx="4505" cy="1584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 name="Rectangle 367"/>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3F0AD6" w:rsidRPr="000247B4" w:rsidRDefault="003F0AD6">
                              <w:pPr>
                                <w:pStyle w:val="KeinLeerraum"/>
                                <w:rPr>
                                  <w:rFonts w:ascii="Arial Narrow" w:eastAsia="Times New Roman" w:hAnsi="Arial Narrow"/>
                                  <w:b/>
                                  <w:bCs/>
                                  <w:color w:val="FFFFFF"/>
                                  <w:sz w:val="96"/>
                                  <w:szCs w:val="96"/>
                                </w:rPr>
                              </w:pPr>
                              <w:r w:rsidRPr="000247B4">
                                <w:rPr>
                                  <w:rFonts w:ascii="Arial Narrow" w:eastAsia="Times New Roman" w:hAnsi="Arial Narrow"/>
                                  <w:b/>
                                  <w:bCs/>
                                  <w:sz w:val="96"/>
                                  <w:szCs w:val="96"/>
                                </w:rPr>
                                <w:t>2014</w:t>
                              </w:r>
                            </w:p>
                          </w:txbxContent>
                        </wps:txbx>
                        <wps:bodyPr rot="0" vert="horz" wrap="square" lIns="365760" tIns="182880" rIns="182880" bIns="182880" anchor="b" anchorCtr="0" upright="1">
                          <a:noAutofit/>
                        </wps:bodyPr>
                      </wps:wsp>
                      <wps:wsp>
                        <wps:cNvPr id="9"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3F0AD6" w:rsidRDefault="003F0AD6" w:rsidP="0002539A">
                              <w:pPr>
                                <w:pStyle w:val="KeinLeerraum"/>
                                <w:spacing w:line="360" w:lineRule="auto"/>
                                <w:rPr>
                                  <w:rFonts w:ascii="Arial Narrow" w:eastAsia="Times New Roman" w:hAnsi="Arial Narrow"/>
                                  <w:color w:val="FFFFFF"/>
                                  <w:szCs w:val="24"/>
                                  <w:lang w:val="fr-CH" w:bidi="he-IL"/>
                                </w:rPr>
                              </w:pPr>
                              <w:r>
                                <w:rPr>
                                  <w:rFonts w:ascii="Arial Narrow" w:eastAsia="Times New Roman" w:hAnsi="Arial Narrow"/>
                                  <w:szCs w:val="24"/>
                                  <w:lang w:val="de-AT" w:bidi="he-IL"/>
                                </w:rPr>
                                <w:t xml:space="preserve">Gemeinde </w:t>
                              </w:r>
                              <w:r>
                                <w:rPr>
                                  <w:rFonts w:ascii="Arial Narrow" w:eastAsia="Times New Roman" w:hAnsi="Arial Narrow"/>
                                  <w:szCs w:val="24"/>
                                  <w:highlight w:val="yellow"/>
                                  <w:lang w:val="de-AT" w:bidi="he-IL"/>
                                </w:rPr>
                                <w:t>XXXXXXX</w:t>
                              </w:r>
                            </w:p>
                            <w:p w:rsidR="003F0AD6" w:rsidRDefault="003F0AD6" w:rsidP="0002539A">
                              <w:pPr>
                                <w:pStyle w:val="KeinLeerraum"/>
                                <w:spacing w:line="360" w:lineRule="auto"/>
                                <w:rPr>
                                  <w:rFonts w:ascii="Arial Narrow" w:eastAsia="Times New Roman" w:hAnsi="Arial Narrow"/>
                                  <w:color w:val="FFFFFF"/>
                                  <w:szCs w:val="24"/>
                                  <w:lang w:val="fr-CH" w:bidi="he-IL"/>
                                </w:rPr>
                              </w:pPr>
                              <w:r>
                                <w:rPr>
                                  <w:rFonts w:ascii="Arial Narrow" w:eastAsia="Times New Roman" w:hAnsi="Arial Narrow"/>
                                  <w:szCs w:val="24"/>
                                  <w:lang w:val="de-AT" w:bidi="he-IL"/>
                                </w:rPr>
                                <w:t>Kanton Wallis</w:t>
                              </w:r>
                            </w:p>
                            <w:p w:rsidR="003F0AD6" w:rsidRPr="000247B4" w:rsidRDefault="003F0AD6">
                              <w:pPr>
                                <w:pStyle w:val="KeinLeerraum"/>
                                <w:spacing w:line="360" w:lineRule="auto"/>
                                <w:rPr>
                                  <w:rFonts w:ascii="Arial Narrow" w:hAnsi="Arial Narrow"/>
                                  <w:color w:val="FFFFFF"/>
                                </w:rPr>
                              </w:pPr>
                              <w:r>
                                <w:rPr>
                                  <w:rFonts w:ascii="Arial Narrow" w:hAnsi="Arial Narrow"/>
                                </w:rPr>
                                <w:t>10.03.</w:t>
                              </w:r>
                              <w:r w:rsidRPr="000247B4">
                                <w:rPr>
                                  <w:rFonts w:ascii="Arial Narrow" w:hAnsi="Arial Narrow"/>
                                </w:rPr>
                                <w:t>2014</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6" style="position:absolute;left:0;text-align:left;margin-left:186.75pt;margin-top:0;width:237.95pt;height:842pt;z-index:25165721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GtcQA&#10;AADaAAAADwAAAGRycy9kb3ducmV2LnhtbESPQWvCQBSE74L/YXlCb2ZTDyJpNtIq2l56aGypx2f2&#10;mYRm34bsahJ/fbdQ8DjMzDdMuh5MI67UudqygscoBkFcWF1zqeDzsJuvQDiPrLGxTApGcrDOppMU&#10;E217/qBr7ksRIOwSVFB53yZSuqIigy6yLXHwzrYz6IPsSqk77APcNHIRx0tpsOawUGFLm4qKn/xi&#10;FKA7fu3j22Fs9+fN6/b9m08vOSv1MBuen0B4Gvw9/N9+0wqW8Hcl3A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xrXEAAAA2gAAAA8AAAAAAAAAAAAAAAAAmAIAAGRycy9k&#10;b3ducmV2LnhtbFBLBQYAAAAABAAEAPUAAACJAwAAAAA=&#10;" fillcolor="#f79646 [320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8CscA&#10;AADaAAAADwAAAGRycy9kb3ducmV2LnhtbESPT2sCMRTE70K/Q3iFXqRmW6rVrVG0IKh48F8Lvb1u&#10;Xne3bl6WTarptzeC4HGYmd8ww3EwlThS40rLCp46CQjizOqScwX73eyxD8J5ZI2VZVLwTw7Go7vW&#10;EFNtT7yh49bnIkLYpaig8L5OpXRZQQZdx9bE0fuxjUEfZZNL3eApwk0ln5OkJw2WHBcKrOm9oOyw&#10;/TMKpt3ler96CZ+T3++PwSBpL75Cu6vUw32YvIHwFPwtfG3PtYJXuFyJN0CO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z/ArHAAAA2gAAAA8AAAAAAAAAAAAAAAAAmAIAAGRy&#10;cy9kb3ducmV2LnhtbFBLBQYAAAAABAAEAPUAAACMAwAAAAA=&#10;" fillcolor="#9bbb59" stroked="f" strokecolor="white" strokeweight="1pt">
                    <v:fill r:id="rId10" o:title="" opacity="52428f"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ed="f" stroked="f" strokecolor="white" strokeweight="1pt">
                  <v:fill opacity="52428f"/>
                  <v:textbox inset="28.8pt,14.4pt,14.4pt,14.4pt">
                    <w:txbxContent>
                      <w:p w:rsidR="003F0AD6" w:rsidRPr="000247B4" w:rsidRDefault="003F0AD6">
                        <w:pPr>
                          <w:pStyle w:val="Sansinterligne"/>
                          <w:rPr>
                            <w:rFonts w:ascii="Arial Narrow" w:eastAsia="Times New Roman" w:hAnsi="Arial Narrow"/>
                            <w:b/>
                            <w:bCs/>
                            <w:color w:val="FFFFFF"/>
                            <w:sz w:val="96"/>
                            <w:szCs w:val="96"/>
                          </w:rPr>
                        </w:pPr>
                        <w:r w:rsidRPr="000247B4">
                          <w:rPr>
                            <w:rFonts w:ascii="Arial Narrow" w:eastAsia="Times New Roman" w:hAnsi="Arial Narrow"/>
                            <w:b/>
                            <w:bCs/>
                            <w:sz w:val="96"/>
                            <w:szCs w:val="96"/>
                          </w:rPr>
                          <w:t>2014</w:t>
                        </w: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E8sMA&#10;AADaAAAADwAAAGRycy9kb3ducmV2LnhtbESPQWsCMRSE70L/Q3hCL1KTVih1NUopLejF4raIx7eb&#10;52Zx87Jsom7/fSMIHoeZ+YaZL3vXiDN1ofas4XmsQBCX3tRcafj9+Xp6AxEissHGM2n4owDLxcNg&#10;jpnxF97SOY+VSBAOGWqwMbaZlKG05DCMfUucvIPvHMYku0qaDi8J7hr5otSrdFhzWrDY0oel8pif&#10;nIZv2tnJeloUn2pzLPZ7FUeGjNaPw/59BiJSH+/hW3tlNEzhe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6E8sMAAADaAAAADwAAAAAAAAAAAAAAAACYAgAAZHJzL2Rv&#10;d25yZXYueG1sUEsFBgAAAAAEAAQA9QAAAIgDAAAAAA==&#10;" filled="f" stroked="f" strokecolor="white" strokeweight="1pt">
                  <v:fill opacity="52428f"/>
                  <v:textbox inset="28.8pt,14.4pt,14.4pt,14.4pt">
                    <w:txbxContent>
                      <w:p w:rsidR="003F0AD6" w:rsidRDefault="003F0AD6" w:rsidP="0002539A">
                        <w:pPr>
                          <w:pStyle w:val="Sansinterligne"/>
                          <w:spacing w:line="360" w:lineRule="auto"/>
                          <w:rPr>
                            <w:rFonts w:ascii="Arial Narrow" w:eastAsia="Times New Roman" w:hAnsi="Arial Narrow"/>
                            <w:color w:val="FFFFFF"/>
                            <w:szCs w:val="24"/>
                            <w:lang w:val="fr-CH" w:bidi="he-IL"/>
                          </w:rPr>
                        </w:pPr>
                        <w:r>
                          <w:rPr>
                            <w:rFonts w:ascii="Arial Narrow" w:eastAsia="Times New Roman" w:hAnsi="Arial Narrow"/>
                            <w:szCs w:val="24"/>
                            <w:lang w:val="de-AT" w:bidi="he-IL"/>
                          </w:rPr>
                          <w:t xml:space="preserve">Gemeinde </w:t>
                        </w:r>
                        <w:r>
                          <w:rPr>
                            <w:rFonts w:ascii="Arial Narrow" w:eastAsia="Times New Roman" w:hAnsi="Arial Narrow"/>
                            <w:szCs w:val="24"/>
                            <w:highlight w:val="yellow"/>
                            <w:lang w:val="de-AT" w:bidi="he-IL"/>
                          </w:rPr>
                          <w:t>XXXXXXX</w:t>
                        </w:r>
                      </w:p>
                      <w:p w:rsidR="003F0AD6" w:rsidRDefault="003F0AD6" w:rsidP="0002539A">
                        <w:pPr>
                          <w:pStyle w:val="Sansinterligne"/>
                          <w:spacing w:line="360" w:lineRule="auto"/>
                          <w:rPr>
                            <w:rFonts w:ascii="Arial Narrow" w:eastAsia="Times New Roman" w:hAnsi="Arial Narrow"/>
                            <w:color w:val="FFFFFF"/>
                            <w:szCs w:val="24"/>
                            <w:lang w:val="fr-CH" w:bidi="he-IL"/>
                          </w:rPr>
                        </w:pPr>
                        <w:r>
                          <w:rPr>
                            <w:rFonts w:ascii="Arial Narrow" w:eastAsia="Times New Roman" w:hAnsi="Arial Narrow"/>
                            <w:szCs w:val="24"/>
                            <w:lang w:val="de-AT" w:bidi="he-IL"/>
                          </w:rPr>
                          <w:t>Kanton Wallis</w:t>
                        </w:r>
                      </w:p>
                      <w:p w:rsidR="003F0AD6" w:rsidRPr="000247B4" w:rsidRDefault="003F0AD6">
                        <w:pPr>
                          <w:pStyle w:val="Sansinterligne"/>
                          <w:spacing w:line="360" w:lineRule="auto"/>
                          <w:rPr>
                            <w:rFonts w:ascii="Arial Narrow" w:hAnsi="Arial Narrow"/>
                            <w:color w:val="FFFFFF"/>
                          </w:rPr>
                        </w:pPr>
                        <w:r>
                          <w:rPr>
                            <w:rFonts w:ascii="Arial Narrow" w:hAnsi="Arial Narrow"/>
                          </w:rPr>
                          <w:t>10.03.</w:t>
                        </w:r>
                        <w:r w:rsidRPr="000247B4">
                          <w:rPr>
                            <w:rFonts w:ascii="Arial Narrow" w:hAnsi="Arial Narrow"/>
                          </w:rPr>
                          <w:t>2014</w:t>
                        </w:r>
                      </w:p>
                    </w:txbxContent>
                  </v:textbox>
                </v:rect>
                <w10:wrap anchorx="page" anchory="page"/>
              </v:group>
            </w:pict>
          </mc:Fallback>
        </mc:AlternateContent>
      </w:r>
    </w:p>
    <w:p w:rsidR="002A303C" w:rsidRPr="007F20D6" w:rsidRDefault="002A303C" w:rsidP="00C3068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ambria" w:eastAsia="Times New Roman" w:hAnsi="Cambria"/>
          <w:sz w:val="72"/>
          <w:szCs w:val="72"/>
          <w:lang w:val="de-CH"/>
        </w:rPr>
      </w:pPr>
    </w:p>
    <w:p w:rsidR="002A303C" w:rsidRPr="007F20D6" w:rsidRDefault="00732A5B" w:rsidP="00C3068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ambria" w:eastAsia="Times New Roman" w:hAnsi="Cambria"/>
          <w:sz w:val="72"/>
          <w:szCs w:val="72"/>
          <w:lang w:val="de-CH"/>
        </w:rPr>
      </w:pPr>
      <w:r w:rsidRPr="007F20D6">
        <w:rPr>
          <w:noProof/>
          <w:lang w:val="fr-CH"/>
        </w:rPr>
        <mc:AlternateContent>
          <mc:Choice Requires="wps">
            <w:drawing>
              <wp:anchor distT="0" distB="0" distL="114300" distR="114300" simplePos="0" relativeHeight="251661312" behindDoc="0" locked="0" layoutInCell="0" allowOverlap="1" wp14:anchorId="795299A1" wp14:editId="70DCBB75">
                <wp:simplePos x="0" y="0"/>
                <wp:positionH relativeFrom="page">
                  <wp:posOffset>15875</wp:posOffset>
                </wp:positionH>
                <wp:positionV relativeFrom="page">
                  <wp:posOffset>2689225</wp:posOffset>
                </wp:positionV>
                <wp:extent cx="7352030" cy="1164590"/>
                <wp:effectExtent l="0" t="0" r="20320" b="1651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2030" cy="1164590"/>
                        </a:xfrm>
                        <a:prstGeom prst="rect">
                          <a:avLst/>
                        </a:prstGeom>
                        <a:solidFill>
                          <a:schemeClr val="accent6">
                            <a:lumMod val="75000"/>
                            <a:lumOff val="0"/>
                          </a:schemeClr>
                        </a:solidFill>
                        <a:ln w="12700">
                          <a:solidFill>
                            <a:srgbClr val="FFFFFF"/>
                          </a:solidFill>
                          <a:miter lim="800000"/>
                          <a:headEnd/>
                          <a:tailEnd/>
                        </a:ln>
                      </wps:spPr>
                      <wps:txbx>
                        <w:txbxContent>
                          <w:p w:rsidR="003F0AD6" w:rsidRPr="000247B4" w:rsidRDefault="003F0AD6" w:rsidP="00B06130">
                            <w:pPr>
                              <w:pStyle w:val="KeinLeerraum"/>
                              <w:rPr>
                                <w:rFonts w:ascii="Arial Narrow" w:eastAsia="Times New Roman" w:hAnsi="Arial Narrow"/>
                                <w:sz w:val="72"/>
                                <w:szCs w:val="72"/>
                                <w:lang w:val="fr-CH"/>
                              </w:rPr>
                            </w:pPr>
                            <w:r>
                              <w:rPr>
                                <w:rFonts w:ascii="Arial Narrow" w:eastAsia="Times New Roman" w:hAnsi="Arial Narrow"/>
                                <w:sz w:val="72"/>
                                <w:szCs w:val="24"/>
                                <w:lang w:val="de-AT" w:bidi="he-IL"/>
                              </w:rPr>
                              <w:t>Kommunaler Richtplan Energie</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1.25pt;margin-top:211.75pt;width:578.9pt;height:9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" o:allowincell="f" fillcolor="#e36c0a [2409]" strokecolor="white" strokeweight="1pt">
                <v:textbox inset="14.4pt,,14.4pt">
                  <w:txbxContent>
                    <w:p w:rsidR="003F0AD6" w:rsidRPr="000247B4" w:rsidRDefault="003F0AD6" w:rsidP="00B06130">
                      <w:pPr>
                        <w:pStyle w:val="Sansinterligne"/>
                        <w:rPr>
                          <w:rFonts w:ascii="Arial Narrow" w:eastAsia="Times New Roman" w:hAnsi="Arial Narrow"/>
                          <w:sz w:val="72"/>
                          <w:szCs w:val="72"/>
                          <w:lang w:val="fr-CH"/>
                        </w:rPr>
                      </w:pPr>
                      <w:r>
                        <w:rPr>
                          <w:rFonts w:ascii="Arial Narrow" w:eastAsia="Times New Roman" w:hAnsi="Arial Narrow"/>
                          <w:sz w:val="72"/>
                          <w:szCs w:val="24"/>
                          <w:lang w:val="de-AT" w:bidi="he-IL"/>
                        </w:rPr>
                        <w:t>Kommunaler Richtplan Energie</w:t>
                      </w:r>
                    </w:p>
                  </w:txbxContent>
                </v:textbox>
                <w10:wrap anchorx="page" anchory="page"/>
              </v:rect>
            </w:pict>
          </mc:Fallback>
        </mc:AlternateContent>
      </w:r>
    </w:p>
    <w:p w:rsidR="00D8676E" w:rsidRPr="007F20D6" w:rsidRDefault="008B70B1" w:rsidP="000247B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b/>
          <w:sz w:val="40"/>
          <w:szCs w:val="40"/>
          <w:lang w:val="de-CH"/>
        </w:rPr>
      </w:pPr>
      <w:r w:rsidRPr="007F20D6">
        <w:rPr>
          <w:noProof/>
          <w:lang w:val="fr-CH"/>
        </w:rPr>
        <w:drawing>
          <wp:anchor distT="0" distB="0" distL="114300" distR="114300" simplePos="0" relativeHeight="251660288" behindDoc="0" locked="0" layoutInCell="1" allowOverlap="1" wp14:anchorId="5F106F03" wp14:editId="147FBB81">
            <wp:simplePos x="0" y="0"/>
            <wp:positionH relativeFrom="column">
              <wp:posOffset>0</wp:posOffset>
            </wp:positionH>
            <wp:positionV relativeFrom="paragraph">
              <wp:posOffset>10795</wp:posOffset>
            </wp:positionV>
            <wp:extent cx="6400800" cy="3768725"/>
            <wp:effectExtent l="0" t="0" r="0" b="3175"/>
            <wp:wrapNone/>
            <wp:docPr id="10" name="Image 10" descr="_MG_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MG_13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0" cy="3768725"/>
                    </a:xfrm>
                    <a:prstGeom prst="rect">
                      <a:avLst/>
                    </a:prstGeom>
                    <a:noFill/>
                  </pic:spPr>
                </pic:pic>
              </a:graphicData>
            </a:graphic>
          </wp:anchor>
        </w:drawing>
      </w:r>
      <w:r w:rsidR="00802FBA" w:rsidRPr="007F20D6">
        <w:rPr>
          <w:rFonts w:ascii="Arial Narrow" w:hAnsi="Arial Narrow"/>
          <w:b/>
          <w:sz w:val="40"/>
          <w:szCs w:val="40"/>
          <w:lang w:val="de-CH"/>
        </w:rPr>
        <w:br w:type="page"/>
      </w:r>
    </w:p>
    <w:p w:rsidR="0002539A" w:rsidRPr="007F20D6" w:rsidRDefault="0002539A" w:rsidP="0002539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Narrow" w:hAnsi="Arial Narrow"/>
          <w:b/>
          <w:sz w:val="40"/>
          <w:szCs w:val="24"/>
          <w:lang w:val="de-CH" w:bidi="he-IL"/>
        </w:rPr>
      </w:pPr>
      <w:r w:rsidRPr="007F20D6">
        <w:rPr>
          <w:rFonts w:ascii="Arial Narrow" w:hAnsi="Arial Narrow"/>
          <w:b/>
          <w:sz w:val="40"/>
          <w:szCs w:val="24"/>
          <w:lang w:val="de-CH" w:bidi="he-IL"/>
        </w:rPr>
        <w:lastRenderedPageBreak/>
        <w:t>Inhaltsverzeichnis</w:t>
      </w:r>
    </w:p>
    <w:p w:rsidR="00A01542" w:rsidRPr="007F20D6" w:rsidRDefault="00A01542" w:rsidP="00C3068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Narrow" w:hAnsi="Arial Narrow"/>
          <w:b/>
          <w:sz w:val="40"/>
          <w:szCs w:val="40"/>
          <w:lang w:val="de-CH"/>
        </w:rPr>
      </w:pPr>
    </w:p>
    <w:p w:rsidR="00643157" w:rsidRPr="007F20D6" w:rsidRDefault="00BB1934">
      <w:pPr>
        <w:pStyle w:val="Verzeichnis1"/>
        <w:rPr>
          <w:rFonts w:asciiTheme="minorHAnsi" w:eastAsiaTheme="minorEastAsia" w:hAnsiTheme="minorHAnsi" w:cstheme="minorBidi"/>
          <w:noProof/>
          <w:color w:val="auto"/>
          <w:szCs w:val="22"/>
          <w:lang w:val="de-CH" w:eastAsia="fr-CH"/>
        </w:rPr>
      </w:pPr>
      <w:r w:rsidRPr="007F20D6">
        <w:rPr>
          <w:lang w:val="de-CH"/>
        </w:rPr>
        <w:fldChar w:fldCharType="begin"/>
      </w:r>
      <w:r w:rsidR="00D8676E" w:rsidRPr="007F20D6">
        <w:rPr>
          <w:lang w:val="de-CH"/>
        </w:rPr>
        <w:instrText xml:space="preserve"> TOC \o "1-3" \h \z \u </w:instrText>
      </w:r>
      <w:r w:rsidRPr="007F20D6">
        <w:rPr>
          <w:lang w:val="de-CH"/>
        </w:rPr>
        <w:fldChar w:fldCharType="separate"/>
      </w:r>
      <w:hyperlink w:anchor="_Toc384718339" w:history="1">
        <w:r w:rsidR="00643157" w:rsidRPr="007F20D6">
          <w:rPr>
            <w:rStyle w:val="Hyperlink"/>
            <w:noProof/>
            <w:lang w:val="de-CH"/>
          </w:rPr>
          <w:t>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Einleitung</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_Toc384718339 \h </w:instrText>
        </w:r>
        <w:r w:rsidR="00643157" w:rsidRPr="007F20D6">
          <w:rPr>
            <w:noProof/>
            <w:webHidden/>
            <w:lang w:val="de-CH"/>
          </w:rPr>
        </w:r>
        <w:r w:rsidR="00643157" w:rsidRPr="007F20D6">
          <w:rPr>
            <w:noProof/>
            <w:webHidden/>
            <w:lang w:val="de-CH"/>
          </w:rPr>
          <w:fldChar w:fldCharType="separate"/>
        </w:r>
        <w:r w:rsidR="00EB2255">
          <w:rPr>
            <w:noProof/>
            <w:webHidden/>
            <w:lang w:val="de-CH"/>
          </w:rPr>
          <w:t>3</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40" w:history="1">
        <w:r w:rsidR="00643157" w:rsidRPr="007F20D6">
          <w:rPr>
            <w:rStyle w:val="Hyperlink"/>
            <w:noProof/>
            <w:lang w:val="de-CH"/>
          </w:rPr>
          <w:t>1.1.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Definition eines kommunalen Richtplans Energie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_Toc384718340 \h </w:instrText>
        </w:r>
        <w:r w:rsidR="00643157" w:rsidRPr="007F20D6">
          <w:rPr>
            <w:noProof/>
            <w:webHidden/>
            <w:lang w:val="de-CH"/>
          </w:rPr>
        </w:r>
        <w:r w:rsidR="00643157" w:rsidRPr="007F20D6">
          <w:rPr>
            <w:noProof/>
            <w:webHidden/>
            <w:lang w:val="de-CH"/>
          </w:rPr>
          <w:fldChar w:fldCharType="separate"/>
        </w:r>
        <w:r>
          <w:rPr>
            <w:noProof/>
            <w:webHidden/>
            <w:lang w:val="de-CH"/>
          </w:rPr>
          <w:t>3</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41" w:history="1">
        <w:r w:rsidR="00643157" w:rsidRPr="007F20D6">
          <w:rPr>
            <w:rStyle w:val="Hyperlink"/>
            <w:noProof/>
            <w:lang w:val="de-CH"/>
          </w:rPr>
          <w:t>1.2.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Rechtliche Grundlage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_Toc384718341 \h </w:instrText>
        </w:r>
        <w:r w:rsidR="00643157" w:rsidRPr="007F20D6">
          <w:rPr>
            <w:noProof/>
            <w:webHidden/>
            <w:lang w:val="de-CH"/>
          </w:rPr>
        </w:r>
        <w:r w:rsidR="00643157" w:rsidRPr="007F20D6">
          <w:rPr>
            <w:noProof/>
            <w:webHidden/>
            <w:lang w:val="de-CH"/>
          </w:rPr>
          <w:fldChar w:fldCharType="separate"/>
        </w:r>
        <w:r>
          <w:rPr>
            <w:noProof/>
            <w:webHidden/>
            <w:lang w:val="de-CH"/>
          </w:rPr>
          <w:t>3</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42" w:history="1">
        <w:r w:rsidR="00643157" w:rsidRPr="007F20D6">
          <w:rPr>
            <w:rStyle w:val="Hyperlink"/>
            <w:noProof/>
            <w:lang w:val="de-CH"/>
          </w:rPr>
          <w:t>1.3.</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Eidgenössischer, kantonaler und lokaler Kontext</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_Toc384718342 \h </w:instrText>
        </w:r>
        <w:r w:rsidR="00643157" w:rsidRPr="007F20D6">
          <w:rPr>
            <w:noProof/>
            <w:webHidden/>
            <w:lang w:val="de-CH"/>
          </w:rPr>
        </w:r>
        <w:r w:rsidR="00643157" w:rsidRPr="007F20D6">
          <w:rPr>
            <w:noProof/>
            <w:webHidden/>
            <w:lang w:val="de-CH"/>
          </w:rPr>
          <w:fldChar w:fldCharType="separate"/>
        </w:r>
        <w:r>
          <w:rPr>
            <w:noProof/>
            <w:webHidden/>
            <w:lang w:val="de-CH"/>
          </w:rPr>
          <w:t>4</w:t>
        </w:r>
        <w:r w:rsidR="00643157" w:rsidRPr="007F20D6">
          <w:rPr>
            <w:noProof/>
            <w:webHidden/>
            <w:lang w:val="de-CH"/>
          </w:rPr>
          <w:fldChar w:fldCharType="end"/>
        </w:r>
      </w:hyperlink>
    </w:p>
    <w:p w:rsidR="00643157" w:rsidRPr="007F20D6" w:rsidRDefault="00EB2255">
      <w:pPr>
        <w:pStyle w:val="Verzeichnis3"/>
        <w:tabs>
          <w:tab w:val="left" w:pos="1320"/>
          <w:tab w:val="right" w:leader="dot" w:pos="9622"/>
        </w:tabs>
        <w:rPr>
          <w:rFonts w:asciiTheme="minorHAnsi" w:eastAsiaTheme="minorEastAsia" w:hAnsiTheme="minorHAnsi" w:cstheme="minorBidi"/>
          <w:noProof/>
          <w:color w:val="auto"/>
          <w:szCs w:val="22"/>
          <w:lang w:val="de-CH" w:eastAsia="fr-CH"/>
        </w:rPr>
      </w:pPr>
      <w:hyperlink w:anchor="_Toc384718343" w:history="1">
        <w:r w:rsidR="00643157" w:rsidRPr="007F20D6">
          <w:rPr>
            <w:rStyle w:val="Hyperlink"/>
            <w:noProof/>
            <w:lang w:val="de-CH"/>
          </w:rPr>
          <w:t>1.3.1.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Eidgenössischer Kontext</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_Toc384718343 \h </w:instrText>
        </w:r>
        <w:r w:rsidR="00643157" w:rsidRPr="007F20D6">
          <w:rPr>
            <w:noProof/>
            <w:webHidden/>
            <w:lang w:val="de-CH"/>
          </w:rPr>
        </w:r>
        <w:r w:rsidR="00643157" w:rsidRPr="007F20D6">
          <w:rPr>
            <w:noProof/>
            <w:webHidden/>
            <w:lang w:val="de-CH"/>
          </w:rPr>
          <w:fldChar w:fldCharType="separate"/>
        </w:r>
        <w:r>
          <w:rPr>
            <w:noProof/>
            <w:webHidden/>
            <w:lang w:val="de-CH"/>
          </w:rPr>
          <w:t>4</w:t>
        </w:r>
        <w:r w:rsidR="00643157" w:rsidRPr="007F20D6">
          <w:rPr>
            <w:noProof/>
            <w:webHidden/>
            <w:lang w:val="de-CH"/>
          </w:rPr>
          <w:fldChar w:fldCharType="end"/>
        </w:r>
      </w:hyperlink>
    </w:p>
    <w:p w:rsidR="00643157" w:rsidRPr="007F20D6" w:rsidRDefault="00EB2255">
      <w:pPr>
        <w:pStyle w:val="Verzeichnis3"/>
        <w:tabs>
          <w:tab w:val="left" w:pos="1320"/>
          <w:tab w:val="right" w:leader="dot" w:pos="9622"/>
        </w:tabs>
        <w:rPr>
          <w:rFonts w:asciiTheme="minorHAnsi" w:eastAsiaTheme="minorEastAsia" w:hAnsiTheme="minorHAnsi" w:cstheme="minorBidi"/>
          <w:noProof/>
          <w:color w:val="auto"/>
          <w:szCs w:val="22"/>
          <w:lang w:val="de-CH" w:eastAsia="fr-CH"/>
        </w:rPr>
      </w:pPr>
      <w:hyperlink w:anchor="_Toc384718344" w:history="1">
        <w:r w:rsidR="00643157" w:rsidRPr="007F20D6">
          <w:rPr>
            <w:rStyle w:val="Hyperlink"/>
            <w:noProof/>
            <w:lang w:val="de-CH"/>
          </w:rPr>
          <w:t>1.3.2.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Kantonaler Kontext</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_Toc384718344 \h </w:instrText>
        </w:r>
        <w:r w:rsidR="00643157" w:rsidRPr="007F20D6">
          <w:rPr>
            <w:noProof/>
            <w:webHidden/>
            <w:lang w:val="de-CH"/>
          </w:rPr>
        </w:r>
        <w:r w:rsidR="00643157" w:rsidRPr="007F20D6">
          <w:rPr>
            <w:noProof/>
            <w:webHidden/>
            <w:lang w:val="de-CH"/>
          </w:rPr>
          <w:fldChar w:fldCharType="separate"/>
        </w:r>
        <w:r>
          <w:rPr>
            <w:noProof/>
            <w:webHidden/>
            <w:lang w:val="de-CH"/>
          </w:rPr>
          <w:t>6</w:t>
        </w:r>
        <w:r w:rsidR="00643157" w:rsidRPr="007F20D6">
          <w:rPr>
            <w:noProof/>
            <w:webHidden/>
            <w:lang w:val="de-CH"/>
          </w:rPr>
          <w:fldChar w:fldCharType="end"/>
        </w:r>
      </w:hyperlink>
    </w:p>
    <w:p w:rsidR="00643157" w:rsidRPr="007F20D6" w:rsidRDefault="00EB2255">
      <w:pPr>
        <w:pStyle w:val="Verzeichnis3"/>
        <w:tabs>
          <w:tab w:val="left" w:pos="1320"/>
          <w:tab w:val="right" w:leader="dot" w:pos="9622"/>
        </w:tabs>
        <w:rPr>
          <w:rFonts w:asciiTheme="minorHAnsi" w:eastAsiaTheme="minorEastAsia" w:hAnsiTheme="minorHAnsi" w:cstheme="minorBidi"/>
          <w:noProof/>
          <w:color w:val="auto"/>
          <w:szCs w:val="22"/>
          <w:lang w:val="de-CH" w:eastAsia="fr-CH"/>
        </w:rPr>
      </w:pPr>
      <w:hyperlink w:anchor="_Toc384718345" w:history="1">
        <w:r w:rsidR="00643157" w:rsidRPr="007F20D6">
          <w:rPr>
            <w:rStyle w:val="Hyperlink"/>
            <w:noProof/>
            <w:lang w:val="de-CH"/>
          </w:rPr>
          <w:t>1.3.3.</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Kommunaler Kontext</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_Toc384718345 \h </w:instrText>
        </w:r>
        <w:r w:rsidR="00643157" w:rsidRPr="007F20D6">
          <w:rPr>
            <w:noProof/>
            <w:webHidden/>
            <w:lang w:val="de-CH"/>
          </w:rPr>
        </w:r>
        <w:r w:rsidR="00643157" w:rsidRPr="007F20D6">
          <w:rPr>
            <w:noProof/>
            <w:webHidden/>
            <w:lang w:val="de-CH"/>
          </w:rPr>
          <w:fldChar w:fldCharType="separate"/>
        </w:r>
        <w:r>
          <w:rPr>
            <w:noProof/>
            <w:webHidden/>
            <w:lang w:val="de-CH"/>
          </w:rPr>
          <w:t>8</w:t>
        </w:r>
        <w:r w:rsidR="00643157" w:rsidRPr="007F20D6">
          <w:rPr>
            <w:noProof/>
            <w:webHidden/>
            <w:lang w:val="de-CH"/>
          </w:rPr>
          <w:fldChar w:fldCharType="end"/>
        </w:r>
      </w:hyperlink>
    </w:p>
    <w:p w:rsidR="00643157" w:rsidRPr="007F20D6" w:rsidRDefault="00EB2255">
      <w:pPr>
        <w:pStyle w:val="Verzeichnis1"/>
        <w:rPr>
          <w:rFonts w:asciiTheme="minorHAnsi" w:eastAsiaTheme="minorEastAsia" w:hAnsiTheme="minorHAnsi" w:cstheme="minorBidi"/>
          <w:noProof/>
          <w:color w:val="auto"/>
          <w:szCs w:val="22"/>
          <w:lang w:val="de-CH" w:eastAsia="fr-CH"/>
        </w:rPr>
      </w:pPr>
      <w:hyperlink w:anchor="_Toc384718346" w:history="1">
        <w:r w:rsidR="00643157" w:rsidRPr="007F20D6">
          <w:rPr>
            <w:rStyle w:val="Hyperlink"/>
            <w:noProof/>
            <w:lang w:val="de-CH"/>
          </w:rPr>
          <w:t>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Vision &amp; Strategie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_Toc384718346 \h </w:instrText>
        </w:r>
        <w:r w:rsidR="00643157" w:rsidRPr="007F20D6">
          <w:rPr>
            <w:noProof/>
            <w:webHidden/>
            <w:lang w:val="de-CH"/>
          </w:rPr>
        </w:r>
        <w:r w:rsidR="00643157" w:rsidRPr="007F20D6">
          <w:rPr>
            <w:noProof/>
            <w:webHidden/>
            <w:lang w:val="de-CH"/>
          </w:rPr>
          <w:fldChar w:fldCharType="separate"/>
        </w:r>
        <w:r>
          <w:rPr>
            <w:noProof/>
            <w:webHidden/>
            <w:lang w:val="de-CH"/>
          </w:rPr>
          <w:t>9</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47" w:history="1">
        <w:r w:rsidR="00643157" w:rsidRPr="007F20D6">
          <w:rPr>
            <w:rStyle w:val="Hyperlink"/>
            <w:noProof/>
            <w:lang w:val="de-CH"/>
          </w:rPr>
          <w:t>2.1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Langfristige Vision</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_Toc384718347 \h </w:instrText>
        </w:r>
        <w:r w:rsidR="00643157" w:rsidRPr="007F20D6">
          <w:rPr>
            <w:noProof/>
            <w:webHidden/>
            <w:lang w:val="de-CH"/>
          </w:rPr>
        </w:r>
        <w:r w:rsidR="00643157" w:rsidRPr="007F20D6">
          <w:rPr>
            <w:noProof/>
            <w:webHidden/>
            <w:lang w:val="de-CH"/>
          </w:rPr>
          <w:fldChar w:fldCharType="separate"/>
        </w:r>
        <w:r>
          <w:rPr>
            <w:noProof/>
            <w:webHidden/>
            <w:lang w:val="de-CH"/>
          </w:rPr>
          <w:t>9</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48" w:history="1">
        <w:r w:rsidR="00643157" w:rsidRPr="007F20D6">
          <w:rPr>
            <w:rStyle w:val="Hyperlink"/>
            <w:noProof/>
            <w:lang w:val="de-CH"/>
          </w:rPr>
          <w:t>2.2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Leitlinien</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_Toc384718348 \h </w:instrText>
        </w:r>
        <w:r w:rsidR="00643157" w:rsidRPr="007F20D6">
          <w:rPr>
            <w:noProof/>
            <w:webHidden/>
            <w:lang w:val="de-CH"/>
          </w:rPr>
        </w:r>
        <w:r w:rsidR="00643157" w:rsidRPr="007F20D6">
          <w:rPr>
            <w:noProof/>
            <w:webHidden/>
            <w:lang w:val="de-CH"/>
          </w:rPr>
          <w:fldChar w:fldCharType="separate"/>
        </w:r>
        <w:r>
          <w:rPr>
            <w:noProof/>
            <w:webHidden/>
            <w:lang w:val="de-CH"/>
          </w:rPr>
          <w:t>9</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49" w:history="1">
        <w:r w:rsidR="00643157" w:rsidRPr="007F20D6">
          <w:rPr>
            <w:rStyle w:val="Hyperlink"/>
            <w:noProof/>
            <w:lang w:val="de-CH"/>
          </w:rPr>
          <w:t>2.3</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Spezifische Ziele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_Toc384718349 \h </w:instrText>
        </w:r>
        <w:r w:rsidR="00643157" w:rsidRPr="007F20D6">
          <w:rPr>
            <w:noProof/>
            <w:webHidden/>
            <w:lang w:val="de-CH"/>
          </w:rPr>
        </w:r>
        <w:r w:rsidR="00643157" w:rsidRPr="007F20D6">
          <w:rPr>
            <w:noProof/>
            <w:webHidden/>
            <w:lang w:val="de-CH"/>
          </w:rPr>
          <w:fldChar w:fldCharType="separate"/>
        </w:r>
        <w:r>
          <w:rPr>
            <w:noProof/>
            <w:webHidden/>
            <w:lang w:val="de-CH"/>
          </w:rPr>
          <w:t>10</w:t>
        </w:r>
        <w:r w:rsidR="00643157" w:rsidRPr="007F20D6">
          <w:rPr>
            <w:noProof/>
            <w:webHidden/>
            <w:lang w:val="de-CH"/>
          </w:rPr>
          <w:fldChar w:fldCharType="end"/>
        </w:r>
      </w:hyperlink>
    </w:p>
    <w:p w:rsidR="00643157" w:rsidRPr="007F20D6" w:rsidRDefault="00EB2255">
      <w:pPr>
        <w:pStyle w:val="Verzeichnis3"/>
        <w:tabs>
          <w:tab w:val="left" w:pos="1100"/>
          <w:tab w:val="right" w:leader="dot" w:pos="9622"/>
        </w:tabs>
        <w:rPr>
          <w:rFonts w:asciiTheme="minorHAnsi" w:eastAsiaTheme="minorEastAsia" w:hAnsiTheme="minorHAnsi" w:cstheme="minorBidi"/>
          <w:noProof/>
          <w:color w:val="auto"/>
          <w:szCs w:val="22"/>
          <w:lang w:val="de-CH" w:eastAsia="fr-CH"/>
        </w:rPr>
      </w:pPr>
      <w:hyperlink w:anchor="_Toc384718350" w:history="1">
        <w:r w:rsidR="00643157" w:rsidRPr="007F20D6">
          <w:rPr>
            <w:rStyle w:val="Hyperlink"/>
            <w:noProof/>
            <w:lang w:val="de-CH"/>
          </w:rPr>
          <w:t>2.3.1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Kommunalvermögen</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_Toc384718350 \h </w:instrText>
        </w:r>
        <w:r w:rsidR="00643157" w:rsidRPr="007F20D6">
          <w:rPr>
            <w:noProof/>
            <w:webHidden/>
            <w:lang w:val="de-CH"/>
          </w:rPr>
        </w:r>
        <w:r w:rsidR="00643157" w:rsidRPr="007F20D6">
          <w:rPr>
            <w:noProof/>
            <w:webHidden/>
            <w:lang w:val="de-CH"/>
          </w:rPr>
          <w:fldChar w:fldCharType="separate"/>
        </w:r>
        <w:r>
          <w:rPr>
            <w:noProof/>
            <w:webHidden/>
            <w:lang w:val="de-CH"/>
          </w:rPr>
          <w:t>10</w:t>
        </w:r>
        <w:r w:rsidR="00643157" w:rsidRPr="007F20D6">
          <w:rPr>
            <w:noProof/>
            <w:webHidden/>
            <w:lang w:val="de-CH"/>
          </w:rPr>
          <w:fldChar w:fldCharType="end"/>
        </w:r>
      </w:hyperlink>
    </w:p>
    <w:p w:rsidR="00643157" w:rsidRPr="007F20D6" w:rsidRDefault="00EB2255">
      <w:pPr>
        <w:pStyle w:val="Verzeichnis3"/>
        <w:tabs>
          <w:tab w:val="left" w:pos="1100"/>
          <w:tab w:val="right" w:leader="dot" w:pos="9622"/>
        </w:tabs>
        <w:rPr>
          <w:rFonts w:asciiTheme="minorHAnsi" w:eastAsiaTheme="minorEastAsia" w:hAnsiTheme="minorHAnsi" w:cstheme="minorBidi"/>
          <w:noProof/>
          <w:color w:val="auto"/>
          <w:szCs w:val="22"/>
          <w:lang w:val="de-CH" w:eastAsia="fr-CH"/>
        </w:rPr>
      </w:pPr>
      <w:hyperlink w:anchor="_Toc384718351" w:history="1">
        <w:r w:rsidR="00643157" w:rsidRPr="007F20D6">
          <w:rPr>
            <w:rStyle w:val="Hyperlink"/>
            <w:noProof/>
            <w:lang w:val="de-CH"/>
          </w:rPr>
          <w:t>2.3.2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Gemeindegebiet</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_Toc384718351 \h </w:instrText>
        </w:r>
        <w:r w:rsidR="00643157" w:rsidRPr="007F20D6">
          <w:rPr>
            <w:noProof/>
            <w:webHidden/>
            <w:lang w:val="de-CH"/>
          </w:rPr>
        </w:r>
        <w:r w:rsidR="00643157" w:rsidRPr="007F20D6">
          <w:rPr>
            <w:noProof/>
            <w:webHidden/>
            <w:lang w:val="de-CH"/>
          </w:rPr>
          <w:fldChar w:fldCharType="separate"/>
        </w:r>
        <w:r>
          <w:rPr>
            <w:noProof/>
            <w:webHidden/>
            <w:lang w:val="de-CH"/>
          </w:rPr>
          <w:t>11</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52" w:history="1">
        <w:r w:rsidR="00643157" w:rsidRPr="007F20D6">
          <w:rPr>
            <w:rStyle w:val="Hyperlink"/>
            <w:noProof/>
            <w:lang w:val="de-CH"/>
          </w:rPr>
          <w:t>2.4</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Strategie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_Toc384718352 \h </w:instrText>
        </w:r>
        <w:r w:rsidR="00643157" w:rsidRPr="007F20D6">
          <w:rPr>
            <w:noProof/>
            <w:webHidden/>
            <w:lang w:val="de-CH"/>
          </w:rPr>
        </w:r>
        <w:r w:rsidR="00643157" w:rsidRPr="007F20D6">
          <w:rPr>
            <w:noProof/>
            <w:webHidden/>
            <w:lang w:val="de-CH"/>
          </w:rPr>
          <w:fldChar w:fldCharType="separate"/>
        </w:r>
        <w:r>
          <w:rPr>
            <w:noProof/>
            <w:webHidden/>
            <w:lang w:val="de-CH"/>
          </w:rPr>
          <w:t>12</w:t>
        </w:r>
        <w:r w:rsidR="00643157" w:rsidRPr="007F20D6">
          <w:rPr>
            <w:noProof/>
            <w:webHidden/>
            <w:lang w:val="de-CH"/>
          </w:rPr>
          <w:fldChar w:fldCharType="end"/>
        </w:r>
      </w:hyperlink>
    </w:p>
    <w:p w:rsidR="00643157" w:rsidRPr="007F20D6" w:rsidRDefault="00EB2255">
      <w:pPr>
        <w:pStyle w:val="Verzeichnis1"/>
        <w:rPr>
          <w:rFonts w:asciiTheme="minorHAnsi" w:eastAsiaTheme="minorEastAsia" w:hAnsiTheme="minorHAnsi" w:cstheme="minorBidi"/>
          <w:noProof/>
          <w:color w:val="auto"/>
          <w:szCs w:val="22"/>
          <w:lang w:val="de-CH" w:eastAsia="fr-CH"/>
        </w:rPr>
      </w:pPr>
      <w:hyperlink w:anchor="_Toc384718353" w:history="1">
        <w:r w:rsidR="00643157" w:rsidRPr="007F20D6">
          <w:rPr>
            <w:rStyle w:val="Hyperlink"/>
            <w:noProof/>
            <w:lang w:val="de-CH"/>
          </w:rPr>
          <w:t>3.</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Sachlage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_Toc384718353 \h </w:instrText>
        </w:r>
        <w:r w:rsidR="00643157" w:rsidRPr="007F20D6">
          <w:rPr>
            <w:noProof/>
            <w:webHidden/>
            <w:lang w:val="de-CH"/>
          </w:rPr>
        </w:r>
        <w:r w:rsidR="00643157" w:rsidRPr="007F20D6">
          <w:rPr>
            <w:noProof/>
            <w:webHidden/>
            <w:lang w:val="de-CH"/>
          </w:rPr>
          <w:fldChar w:fldCharType="separate"/>
        </w:r>
        <w:r>
          <w:rPr>
            <w:noProof/>
            <w:webHidden/>
            <w:lang w:val="de-CH"/>
          </w:rPr>
          <w:t>13</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54" w:history="1">
        <w:r w:rsidR="00643157" w:rsidRPr="007F20D6">
          <w:rPr>
            <w:rStyle w:val="Hyperlink"/>
            <w:noProof/>
            <w:lang w:val="de-CH"/>
          </w:rPr>
          <w:t>3.1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Bestandsaufnahme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_Toc384718354 \h </w:instrText>
        </w:r>
        <w:r w:rsidR="00643157" w:rsidRPr="007F20D6">
          <w:rPr>
            <w:noProof/>
            <w:webHidden/>
            <w:lang w:val="de-CH"/>
          </w:rPr>
        </w:r>
        <w:r w:rsidR="00643157" w:rsidRPr="007F20D6">
          <w:rPr>
            <w:noProof/>
            <w:webHidden/>
            <w:lang w:val="de-CH"/>
          </w:rPr>
          <w:fldChar w:fldCharType="separate"/>
        </w:r>
        <w:r>
          <w:rPr>
            <w:noProof/>
            <w:webHidden/>
            <w:lang w:val="de-CH"/>
          </w:rPr>
          <w:t>13</w:t>
        </w:r>
        <w:r w:rsidR="00643157" w:rsidRPr="007F20D6">
          <w:rPr>
            <w:noProof/>
            <w:webHidden/>
            <w:lang w:val="de-CH"/>
          </w:rPr>
          <w:fldChar w:fldCharType="end"/>
        </w:r>
      </w:hyperlink>
    </w:p>
    <w:p w:rsidR="00643157" w:rsidRPr="007F20D6" w:rsidRDefault="00EB2255">
      <w:pPr>
        <w:pStyle w:val="Verzeichnis3"/>
        <w:tabs>
          <w:tab w:val="left" w:pos="1100"/>
          <w:tab w:val="right" w:leader="dot" w:pos="9622"/>
        </w:tabs>
        <w:rPr>
          <w:rFonts w:asciiTheme="minorHAnsi" w:eastAsiaTheme="minorEastAsia" w:hAnsiTheme="minorHAnsi" w:cstheme="minorBidi"/>
          <w:noProof/>
          <w:color w:val="auto"/>
          <w:szCs w:val="22"/>
          <w:lang w:val="de-CH" w:eastAsia="fr-CH"/>
        </w:rPr>
      </w:pPr>
      <w:hyperlink w:anchor="_Toc384718355" w:history="1">
        <w:r w:rsidR="00643157" w:rsidRPr="007F20D6">
          <w:rPr>
            <w:rStyle w:val="Hyperlink"/>
            <w:noProof/>
            <w:lang w:val="de-CH"/>
          </w:rPr>
          <w:t>3.1.1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Aktueller Verbrauch</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_Toc384718355 \h </w:instrText>
        </w:r>
        <w:r w:rsidR="00643157" w:rsidRPr="007F20D6">
          <w:rPr>
            <w:noProof/>
            <w:webHidden/>
            <w:lang w:val="de-CH"/>
          </w:rPr>
        </w:r>
        <w:r w:rsidR="00643157" w:rsidRPr="007F20D6">
          <w:rPr>
            <w:noProof/>
            <w:webHidden/>
            <w:lang w:val="de-CH"/>
          </w:rPr>
          <w:fldChar w:fldCharType="separate"/>
        </w:r>
        <w:r>
          <w:rPr>
            <w:noProof/>
            <w:webHidden/>
            <w:lang w:val="de-CH"/>
          </w:rPr>
          <w:t>13</w:t>
        </w:r>
        <w:r w:rsidR="00643157" w:rsidRPr="007F20D6">
          <w:rPr>
            <w:noProof/>
            <w:webHidden/>
            <w:lang w:val="de-CH"/>
          </w:rPr>
          <w:fldChar w:fldCharType="end"/>
        </w:r>
      </w:hyperlink>
    </w:p>
    <w:p w:rsidR="00643157" w:rsidRPr="007F20D6" w:rsidRDefault="00EB2255">
      <w:pPr>
        <w:pStyle w:val="Verzeichnis3"/>
        <w:tabs>
          <w:tab w:val="left" w:pos="1100"/>
          <w:tab w:val="right" w:leader="dot" w:pos="9622"/>
        </w:tabs>
        <w:rPr>
          <w:rFonts w:asciiTheme="minorHAnsi" w:eastAsiaTheme="minorEastAsia" w:hAnsiTheme="minorHAnsi" w:cstheme="minorBidi"/>
          <w:noProof/>
          <w:color w:val="auto"/>
          <w:szCs w:val="22"/>
          <w:lang w:val="de-CH" w:eastAsia="fr-CH"/>
        </w:rPr>
      </w:pPr>
      <w:hyperlink w:anchor="_Toc384718356" w:history="1">
        <w:r w:rsidR="00643157" w:rsidRPr="007F20D6">
          <w:rPr>
            <w:rStyle w:val="Hyperlink"/>
            <w:noProof/>
            <w:lang w:val="de-CH"/>
          </w:rPr>
          <w:t>3.1.2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Versorgung</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_Toc384718356 \h </w:instrText>
        </w:r>
        <w:r w:rsidR="00643157" w:rsidRPr="007F20D6">
          <w:rPr>
            <w:noProof/>
            <w:webHidden/>
            <w:lang w:val="de-CH"/>
          </w:rPr>
        </w:r>
        <w:r w:rsidR="00643157" w:rsidRPr="007F20D6">
          <w:rPr>
            <w:noProof/>
            <w:webHidden/>
            <w:lang w:val="de-CH"/>
          </w:rPr>
          <w:fldChar w:fldCharType="separate"/>
        </w:r>
        <w:r>
          <w:rPr>
            <w:noProof/>
            <w:webHidden/>
            <w:lang w:val="de-CH"/>
          </w:rPr>
          <w:t>13</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57" w:history="1">
        <w:r w:rsidR="00643157" w:rsidRPr="007F20D6">
          <w:rPr>
            <w:rStyle w:val="Hyperlink"/>
            <w:noProof/>
            <w:lang w:val="de-CH"/>
          </w:rPr>
          <w:t>3.2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Entwicklungspotenzial</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_Toc384718357 \h </w:instrText>
        </w:r>
        <w:r w:rsidR="00643157" w:rsidRPr="007F20D6">
          <w:rPr>
            <w:noProof/>
            <w:webHidden/>
            <w:lang w:val="de-CH"/>
          </w:rPr>
        </w:r>
        <w:r w:rsidR="00643157" w:rsidRPr="007F20D6">
          <w:rPr>
            <w:noProof/>
            <w:webHidden/>
            <w:lang w:val="de-CH"/>
          </w:rPr>
          <w:fldChar w:fldCharType="separate"/>
        </w:r>
        <w:r>
          <w:rPr>
            <w:noProof/>
            <w:webHidden/>
            <w:lang w:val="de-CH"/>
          </w:rPr>
          <w:t>14</w:t>
        </w:r>
        <w:r w:rsidR="00643157" w:rsidRPr="007F20D6">
          <w:rPr>
            <w:noProof/>
            <w:webHidden/>
            <w:lang w:val="de-CH"/>
          </w:rPr>
          <w:fldChar w:fldCharType="end"/>
        </w:r>
      </w:hyperlink>
    </w:p>
    <w:p w:rsidR="00643157" w:rsidRPr="007F20D6" w:rsidRDefault="00EB2255">
      <w:pPr>
        <w:pStyle w:val="Verzeichnis3"/>
        <w:tabs>
          <w:tab w:val="left" w:pos="1100"/>
          <w:tab w:val="right" w:leader="dot" w:pos="9622"/>
        </w:tabs>
        <w:rPr>
          <w:rFonts w:asciiTheme="minorHAnsi" w:eastAsiaTheme="minorEastAsia" w:hAnsiTheme="minorHAnsi" w:cstheme="minorBidi"/>
          <w:noProof/>
          <w:color w:val="auto"/>
          <w:szCs w:val="22"/>
          <w:lang w:val="de-CH" w:eastAsia="fr-CH"/>
        </w:rPr>
      </w:pPr>
      <w:hyperlink w:anchor="_Toc384718358" w:history="1">
        <w:r w:rsidR="00643157" w:rsidRPr="007F20D6">
          <w:rPr>
            <w:rStyle w:val="Hyperlink"/>
            <w:noProof/>
            <w:lang w:val="de-CH"/>
          </w:rPr>
          <w:t>3.2.1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Zukünftiger Verbrauch</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_Toc384718358 \h </w:instrText>
        </w:r>
        <w:r w:rsidR="00643157" w:rsidRPr="007F20D6">
          <w:rPr>
            <w:noProof/>
            <w:webHidden/>
            <w:lang w:val="de-CH"/>
          </w:rPr>
        </w:r>
        <w:r w:rsidR="00643157" w:rsidRPr="007F20D6">
          <w:rPr>
            <w:noProof/>
            <w:webHidden/>
            <w:lang w:val="de-CH"/>
          </w:rPr>
          <w:fldChar w:fldCharType="separate"/>
        </w:r>
        <w:r>
          <w:rPr>
            <w:noProof/>
            <w:webHidden/>
            <w:lang w:val="de-CH"/>
          </w:rPr>
          <w:t>14</w:t>
        </w:r>
        <w:r w:rsidR="00643157" w:rsidRPr="007F20D6">
          <w:rPr>
            <w:noProof/>
            <w:webHidden/>
            <w:lang w:val="de-CH"/>
          </w:rPr>
          <w:fldChar w:fldCharType="end"/>
        </w:r>
      </w:hyperlink>
    </w:p>
    <w:p w:rsidR="00643157" w:rsidRPr="007F20D6" w:rsidRDefault="00EB2255">
      <w:pPr>
        <w:pStyle w:val="Verzeichnis3"/>
        <w:tabs>
          <w:tab w:val="left" w:pos="1100"/>
          <w:tab w:val="right" w:leader="dot" w:pos="9622"/>
        </w:tabs>
        <w:rPr>
          <w:rFonts w:asciiTheme="minorHAnsi" w:eastAsiaTheme="minorEastAsia" w:hAnsiTheme="minorHAnsi" w:cstheme="minorBidi"/>
          <w:noProof/>
          <w:color w:val="auto"/>
          <w:szCs w:val="22"/>
          <w:lang w:val="de-CH" w:eastAsia="fr-CH"/>
        </w:rPr>
      </w:pPr>
      <w:hyperlink w:anchor="_Toc384718359" w:history="1">
        <w:r w:rsidR="00643157" w:rsidRPr="007F20D6">
          <w:rPr>
            <w:rStyle w:val="Hyperlink"/>
            <w:noProof/>
            <w:lang w:val="de-CH"/>
          </w:rPr>
          <w:t>3.2.2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Versorgungspotenziale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_Toc384718359 \h </w:instrText>
        </w:r>
        <w:r w:rsidR="00643157" w:rsidRPr="007F20D6">
          <w:rPr>
            <w:noProof/>
            <w:webHidden/>
            <w:lang w:val="de-CH"/>
          </w:rPr>
        </w:r>
        <w:r w:rsidR="00643157" w:rsidRPr="007F20D6">
          <w:rPr>
            <w:noProof/>
            <w:webHidden/>
            <w:lang w:val="de-CH"/>
          </w:rPr>
          <w:fldChar w:fldCharType="separate"/>
        </w:r>
        <w:r>
          <w:rPr>
            <w:noProof/>
            <w:webHidden/>
            <w:lang w:val="de-CH"/>
          </w:rPr>
          <w:t>14</w:t>
        </w:r>
        <w:r w:rsidR="00643157" w:rsidRPr="007F20D6">
          <w:rPr>
            <w:noProof/>
            <w:webHidden/>
            <w:lang w:val="de-CH"/>
          </w:rPr>
          <w:fldChar w:fldCharType="end"/>
        </w:r>
      </w:hyperlink>
    </w:p>
    <w:p w:rsidR="00643157" w:rsidRPr="007F20D6" w:rsidRDefault="00EB2255">
      <w:pPr>
        <w:pStyle w:val="Verzeichnis1"/>
        <w:rPr>
          <w:rFonts w:asciiTheme="minorHAnsi" w:eastAsiaTheme="minorEastAsia" w:hAnsiTheme="minorHAnsi" w:cstheme="minorBidi"/>
          <w:noProof/>
          <w:color w:val="auto"/>
          <w:szCs w:val="22"/>
          <w:lang w:val="de-CH" w:eastAsia="fr-CH"/>
        </w:rPr>
      </w:pPr>
      <w:hyperlink w:anchor="_Toc384718360" w:history="1">
        <w:r w:rsidR="00643157" w:rsidRPr="007F20D6">
          <w:rPr>
            <w:rStyle w:val="Hyperlink"/>
            <w:noProof/>
            <w:lang w:val="de-CH"/>
          </w:rPr>
          <w:t>4.</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Operative Strategie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_Toc384718360 \h </w:instrText>
        </w:r>
        <w:r w:rsidR="00643157" w:rsidRPr="007F20D6">
          <w:rPr>
            <w:noProof/>
            <w:webHidden/>
            <w:lang w:val="de-CH"/>
          </w:rPr>
        </w:r>
        <w:r w:rsidR="00643157" w:rsidRPr="007F20D6">
          <w:rPr>
            <w:noProof/>
            <w:webHidden/>
            <w:lang w:val="de-CH"/>
          </w:rPr>
          <w:fldChar w:fldCharType="separate"/>
        </w:r>
        <w:r>
          <w:rPr>
            <w:noProof/>
            <w:webHidden/>
            <w:lang w:val="de-CH"/>
          </w:rPr>
          <w:t>15</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61" w:history="1">
        <w:r w:rsidR="00643157" w:rsidRPr="007F20D6">
          <w:rPr>
            <w:rStyle w:val="Hyperlink"/>
            <w:noProof/>
            <w:lang w:val="de-CH"/>
          </w:rPr>
          <w:t>4.1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Übersicht: gegenwärtiger und zukünftiger Stand, Ziele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_Toc384718361 \h </w:instrText>
        </w:r>
        <w:r w:rsidR="00643157" w:rsidRPr="007F20D6">
          <w:rPr>
            <w:noProof/>
            <w:webHidden/>
            <w:lang w:val="de-CH"/>
          </w:rPr>
        </w:r>
        <w:r w:rsidR="00643157" w:rsidRPr="007F20D6">
          <w:rPr>
            <w:noProof/>
            <w:webHidden/>
            <w:lang w:val="de-CH"/>
          </w:rPr>
          <w:fldChar w:fldCharType="separate"/>
        </w:r>
        <w:r>
          <w:rPr>
            <w:noProof/>
            <w:webHidden/>
            <w:lang w:val="de-CH"/>
          </w:rPr>
          <w:t>15</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62" w:history="1">
        <w:r w:rsidR="00643157" w:rsidRPr="007F20D6">
          <w:rPr>
            <w:rStyle w:val="Hyperlink"/>
            <w:noProof/>
            <w:lang w:val="de-CH"/>
          </w:rPr>
          <w:t>4.2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Globalprojekt/Globalaktion</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_Toc384718362 \h </w:instrText>
        </w:r>
        <w:r w:rsidR="00643157" w:rsidRPr="007F20D6">
          <w:rPr>
            <w:noProof/>
            <w:webHidden/>
            <w:lang w:val="de-CH"/>
          </w:rPr>
        </w:r>
        <w:r w:rsidR="00643157" w:rsidRPr="007F20D6">
          <w:rPr>
            <w:noProof/>
            <w:webHidden/>
            <w:lang w:val="de-CH"/>
          </w:rPr>
          <w:fldChar w:fldCharType="separate"/>
        </w:r>
        <w:r>
          <w:rPr>
            <w:noProof/>
            <w:webHidden/>
            <w:lang w:val="de-CH"/>
          </w:rPr>
          <w:t>15</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63" w:history="1">
        <w:r w:rsidR="00643157" w:rsidRPr="007F20D6">
          <w:rPr>
            <w:rStyle w:val="Hyperlink"/>
            <w:noProof/>
            <w:lang w:val="de-CH"/>
          </w:rPr>
          <w:t>4.3</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Einteilung in Energiezonen</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_Toc384718363 \h </w:instrText>
        </w:r>
        <w:r w:rsidR="00643157" w:rsidRPr="007F20D6">
          <w:rPr>
            <w:noProof/>
            <w:webHidden/>
            <w:lang w:val="de-CH"/>
          </w:rPr>
        </w:r>
        <w:r w:rsidR="00643157" w:rsidRPr="007F20D6">
          <w:rPr>
            <w:noProof/>
            <w:webHidden/>
            <w:lang w:val="de-CH"/>
          </w:rPr>
          <w:fldChar w:fldCharType="separate"/>
        </w:r>
        <w:r>
          <w:rPr>
            <w:noProof/>
            <w:webHidden/>
            <w:lang w:val="de-CH"/>
          </w:rPr>
          <w:t>15</w:t>
        </w:r>
        <w:r w:rsidR="00643157" w:rsidRPr="007F20D6">
          <w:rPr>
            <w:noProof/>
            <w:webHidden/>
            <w:lang w:val="de-CH"/>
          </w:rPr>
          <w:fldChar w:fldCharType="end"/>
        </w:r>
      </w:hyperlink>
    </w:p>
    <w:p w:rsidR="00643157" w:rsidRPr="007F20D6" w:rsidRDefault="00EB2255">
      <w:pPr>
        <w:pStyle w:val="Verzeichnis2"/>
        <w:tabs>
          <w:tab w:val="left" w:pos="880"/>
          <w:tab w:val="right" w:leader="dot" w:pos="9622"/>
        </w:tabs>
        <w:rPr>
          <w:rFonts w:asciiTheme="minorHAnsi" w:eastAsiaTheme="minorEastAsia" w:hAnsiTheme="minorHAnsi" w:cstheme="minorBidi"/>
          <w:noProof/>
          <w:color w:val="auto"/>
          <w:szCs w:val="22"/>
          <w:lang w:val="de-CH" w:eastAsia="fr-CH"/>
        </w:rPr>
      </w:pPr>
      <w:hyperlink w:anchor="_Toc384718364" w:history="1">
        <w:r w:rsidR="00643157" w:rsidRPr="007F20D6">
          <w:rPr>
            <w:rStyle w:val="Hyperlink"/>
            <w:noProof/>
            <w:lang w:val="de-CH"/>
          </w:rPr>
          <w:t>4.4</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Strategie pro Energiezone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_Toc384718364 \h </w:instrText>
        </w:r>
        <w:r w:rsidR="00643157" w:rsidRPr="007F20D6">
          <w:rPr>
            <w:noProof/>
            <w:webHidden/>
            <w:lang w:val="de-CH"/>
          </w:rPr>
        </w:r>
        <w:r w:rsidR="00643157" w:rsidRPr="007F20D6">
          <w:rPr>
            <w:noProof/>
            <w:webHidden/>
            <w:lang w:val="de-CH"/>
          </w:rPr>
          <w:fldChar w:fldCharType="separate"/>
        </w:r>
        <w:r>
          <w:rPr>
            <w:noProof/>
            <w:webHidden/>
            <w:lang w:val="de-CH"/>
          </w:rPr>
          <w:t>15</w:t>
        </w:r>
        <w:r w:rsidR="00643157" w:rsidRPr="007F20D6">
          <w:rPr>
            <w:noProof/>
            <w:webHidden/>
            <w:lang w:val="de-CH"/>
          </w:rPr>
          <w:fldChar w:fldCharType="end"/>
        </w:r>
      </w:hyperlink>
    </w:p>
    <w:p w:rsidR="00643157" w:rsidRPr="007F20D6" w:rsidRDefault="00EB2255">
      <w:pPr>
        <w:pStyle w:val="Verzeichnis3"/>
        <w:tabs>
          <w:tab w:val="left" w:pos="1100"/>
          <w:tab w:val="right" w:leader="dot" w:pos="9622"/>
        </w:tabs>
        <w:rPr>
          <w:rFonts w:asciiTheme="minorHAnsi" w:eastAsiaTheme="minorEastAsia" w:hAnsiTheme="minorHAnsi" w:cstheme="minorBidi"/>
          <w:noProof/>
          <w:color w:val="auto"/>
          <w:szCs w:val="22"/>
          <w:lang w:val="de-CH" w:eastAsia="fr-CH"/>
        </w:rPr>
      </w:pPr>
      <w:hyperlink w:anchor="_Toc384718365" w:history="1">
        <w:r w:rsidR="00643157" w:rsidRPr="007F20D6">
          <w:rPr>
            <w:rStyle w:val="Hyperlink"/>
            <w:noProof/>
            <w:lang w:val="de-CH"/>
          </w:rPr>
          <w:t>4.4.1</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Aktionsplan pro Energiezone</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_Toc384718365 \h </w:instrText>
        </w:r>
        <w:r w:rsidR="00643157" w:rsidRPr="007F20D6">
          <w:rPr>
            <w:noProof/>
            <w:webHidden/>
            <w:lang w:val="de-CH"/>
          </w:rPr>
        </w:r>
        <w:r w:rsidR="00643157" w:rsidRPr="007F20D6">
          <w:rPr>
            <w:noProof/>
            <w:webHidden/>
            <w:lang w:val="de-CH"/>
          </w:rPr>
          <w:fldChar w:fldCharType="separate"/>
        </w:r>
        <w:r>
          <w:rPr>
            <w:noProof/>
            <w:webHidden/>
            <w:lang w:val="de-CH"/>
          </w:rPr>
          <w:t>15</w:t>
        </w:r>
        <w:r w:rsidR="00643157" w:rsidRPr="007F20D6">
          <w:rPr>
            <w:noProof/>
            <w:webHidden/>
            <w:lang w:val="de-CH"/>
          </w:rPr>
          <w:fldChar w:fldCharType="end"/>
        </w:r>
      </w:hyperlink>
    </w:p>
    <w:p w:rsidR="00643157" w:rsidRPr="007F20D6" w:rsidRDefault="00EB2255">
      <w:pPr>
        <w:pStyle w:val="Verzeichnis3"/>
        <w:tabs>
          <w:tab w:val="left" w:pos="1100"/>
          <w:tab w:val="right" w:leader="dot" w:pos="9622"/>
        </w:tabs>
        <w:rPr>
          <w:rFonts w:asciiTheme="minorHAnsi" w:eastAsiaTheme="minorEastAsia" w:hAnsiTheme="minorHAnsi" w:cstheme="minorBidi"/>
          <w:noProof/>
          <w:color w:val="auto"/>
          <w:szCs w:val="22"/>
          <w:lang w:val="de-CH" w:eastAsia="fr-CH"/>
        </w:rPr>
      </w:pPr>
      <w:hyperlink w:anchor="_Toc384718366" w:history="1">
        <w:r w:rsidR="00643157" w:rsidRPr="007F20D6">
          <w:rPr>
            <w:rStyle w:val="Hyperlink"/>
            <w:noProof/>
            <w:lang w:val="de-CH"/>
          </w:rPr>
          <w:t>4.4.2</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Bilanz pro Energiezone und Entwicklung (Bevölkerung/EBF/wirtschaftliche Tätigkeiten/Mobilität)</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_Toc384718366 \h </w:instrText>
        </w:r>
        <w:r w:rsidR="00643157" w:rsidRPr="007F20D6">
          <w:rPr>
            <w:noProof/>
            <w:webHidden/>
            <w:lang w:val="de-CH"/>
          </w:rPr>
        </w:r>
        <w:r w:rsidR="00643157" w:rsidRPr="007F20D6">
          <w:rPr>
            <w:noProof/>
            <w:webHidden/>
            <w:lang w:val="de-CH"/>
          </w:rPr>
          <w:fldChar w:fldCharType="separate"/>
        </w:r>
        <w:r>
          <w:rPr>
            <w:noProof/>
            <w:webHidden/>
            <w:lang w:val="de-CH"/>
          </w:rPr>
          <w:t>15</w:t>
        </w:r>
        <w:r w:rsidR="00643157" w:rsidRPr="007F20D6">
          <w:rPr>
            <w:noProof/>
            <w:webHidden/>
            <w:lang w:val="de-CH"/>
          </w:rPr>
          <w:fldChar w:fldCharType="end"/>
        </w:r>
      </w:hyperlink>
    </w:p>
    <w:p w:rsidR="00643157" w:rsidRPr="007F20D6" w:rsidRDefault="00EB2255">
      <w:pPr>
        <w:pStyle w:val="Verzeichnis1"/>
        <w:rPr>
          <w:rFonts w:asciiTheme="minorHAnsi" w:eastAsiaTheme="minorEastAsia" w:hAnsiTheme="minorHAnsi" w:cstheme="minorBidi"/>
          <w:noProof/>
          <w:color w:val="auto"/>
          <w:szCs w:val="22"/>
          <w:lang w:val="de-CH" w:eastAsia="fr-CH"/>
        </w:rPr>
      </w:pPr>
      <w:hyperlink w:anchor="_Toc384718367" w:history="1">
        <w:r w:rsidR="00643157" w:rsidRPr="007F20D6">
          <w:rPr>
            <w:rStyle w:val="Hyperlink"/>
            <w:noProof/>
            <w:lang w:val="de-CH"/>
          </w:rPr>
          <w:t>5.</w:t>
        </w:r>
        <w:r w:rsidR="00643157" w:rsidRPr="007F20D6">
          <w:rPr>
            <w:rFonts w:asciiTheme="minorHAnsi" w:eastAsiaTheme="minorEastAsia" w:hAnsiTheme="minorHAnsi" w:cstheme="minorBidi"/>
            <w:noProof/>
            <w:color w:val="auto"/>
            <w:szCs w:val="22"/>
            <w:lang w:val="de-CH" w:eastAsia="fr-CH"/>
          </w:rPr>
          <w:tab/>
        </w:r>
        <w:r w:rsidR="00643157" w:rsidRPr="007F20D6">
          <w:rPr>
            <w:rStyle w:val="Hyperlink"/>
            <w:noProof/>
            <w:lang w:val="de-CH"/>
          </w:rPr>
          <w:t>Karten &amp; Übersicht</w:t>
        </w:r>
        <w:r w:rsidR="00643157" w:rsidRPr="007F20D6">
          <w:rPr>
            <w:noProof/>
            <w:webHidden/>
            <w:lang w:val="de-CH"/>
          </w:rPr>
          <w:tab/>
        </w:r>
        <w:r w:rsidR="00643157" w:rsidRPr="007F20D6">
          <w:rPr>
            <w:noProof/>
            <w:webHidden/>
            <w:lang w:val="de-CH"/>
          </w:rPr>
          <w:fldChar w:fldCharType="begin"/>
        </w:r>
        <w:r w:rsidR="00643157" w:rsidRPr="007F20D6">
          <w:rPr>
            <w:noProof/>
            <w:webHidden/>
            <w:lang w:val="de-CH"/>
          </w:rPr>
          <w:instrText xml:space="preserve"> PAGEREF _Toc384718367 \h </w:instrText>
        </w:r>
        <w:r w:rsidR="00643157" w:rsidRPr="007F20D6">
          <w:rPr>
            <w:noProof/>
            <w:webHidden/>
            <w:lang w:val="de-CH"/>
          </w:rPr>
        </w:r>
        <w:r w:rsidR="00643157" w:rsidRPr="007F20D6">
          <w:rPr>
            <w:noProof/>
            <w:webHidden/>
            <w:lang w:val="de-CH"/>
          </w:rPr>
          <w:fldChar w:fldCharType="separate"/>
        </w:r>
        <w:r>
          <w:rPr>
            <w:noProof/>
            <w:webHidden/>
            <w:lang w:val="de-CH"/>
          </w:rPr>
          <w:t>16</w:t>
        </w:r>
        <w:r w:rsidR="00643157" w:rsidRPr="007F20D6">
          <w:rPr>
            <w:noProof/>
            <w:webHidden/>
            <w:lang w:val="de-CH"/>
          </w:rPr>
          <w:fldChar w:fldCharType="end"/>
        </w:r>
      </w:hyperlink>
    </w:p>
    <w:p w:rsidR="00D8676E" w:rsidRPr="007F20D6" w:rsidRDefault="00BB1934" w:rsidP="0002539A">
      <w:pPr>
        <w:rPr>
          <w:lang w:val="de-CH"/>
        </w:rPr>
      </w:pPr>
      <w:r w:rsidRPr="007F20D6">
        <w:rPr>
          <w:lang w:val="de-CH"/>
        </w:rPr>
        <w:lastRenderedPageBreak/>
        <w:fldChar w:fldCharType="end"/>
      </w:r>
      <w:r w:rsidR="00295FFA" w:rsidRPr="007F20D6">
        <w:rPr>
          <w:lang w:val="de-CH"/>
        </w:rPr>
        <w:t>An</w:t>
      </w:r>
      <w:r w:rsidR="0002539A" w:rsidRPr="007F20D6">
        <w:rPr>
          <w:lang w:val="de-CH"/>
        </w:rPr>
        <w:t>hang</w:t>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r>
      <w:r w:rsidR="00295FFA" w:rsidRPr="007F20D6">
        <w:rPr>
          <w:lang w:val="de-CH"/>
        </w:rPr>
        <w:tab/>
        <w:t xml:space="preserve"> 1</w:t>
      </w:r>
      <w:r w:rsidR="00296AAA" w:rsidRPr="007F20D6">
        <w:rPr>
          <w:lang w:val="de-CH"/>
        </w:rPr>
        <w:t>6</w:t>
      </w:r>
    </w:p>
    <w:p w:rsidR="00642893" w:rsidRPr="007F20D6" w:rsidRDefault="00D8676E" w:rsidP="00C3068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Narrow" w:hAnsi="Arial Narrow"/>
          <w:b/>
          <w:sz w:val="40"/>
          <w:szCs w:val="40"/>
          <w:lang w:val="de-CH"/>
        </w:rPr>
      </w:pPr>
      <w:r w:rsidRPr="007F20D6">
        <w:rPr>
          <w:rFonts w:ascii="Arial Narrow" w:hAnsi="Arial Narrow"/>
          <w:b/>
          <w:sz w:val="40"/>
          <w:szCs w:val="40"/>
          <w:lang w:val="de-CH"/>
        </w:rPr>
        <w:br w:type="page"/>
      </w:r>
    </w:p>
    <w:p w:rsidR="00280A67" w:rsidRPr="007F20D6" w:rsidRDefault="00280A67" w:rsidP="00280A67">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Narrow" w:hAnsi="Arial Narrow"/>
          <w:b/>
          <w:sz w:val="40"/>
          <w:szCs w:val="24"/>
          <w:lang w:val="de-CH" w:bidi="he-IL"/>
        </w:rPr>
      </w:pPr>
      <w:r w:rsidRPr="007F20D6">
        <w:rPr>
          <w:rFonts w:ascii="Arial Narrow" w:hAnsi="Arial Narrow"/>
          <w:b/>
          <w:sz w:val="40"/>
          <w:szCs w:val="24"/>
          <w:lang w:val="de-CH" w:bidi="he-IL"/>
        </w:rPr>
        <w:lastRenderedPageBreak/>
        <w:t>Grundstruktur eines kommunalen Richtplans Energie</w:t>
      </w: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772"/>
      </w:tblGrid>
      <w:tr w:rsidR="00296AAA" w:rsidRPr="007F20D6" w:rsidTr="00296AAA">
        <w:tc>
          <w:tcPr>
            <w:tcW w:w="9772" w:type="dxa"/>
            <w:shd w:val="clear" w:color="auto" w:fill="E36C0A" w:themeFill="accent6" w:themeFillShade="BF"/>
          </w:tcPr>
          <w:p w:rsidR="00296AAA" w:rsidRPr="007F20D6" w:rsidRDefault="0002539A" w:rsidP="00296AAA">
            <w:pPr>
              <w:pStyle w:val="berschrift1"/>
              <w:rPr>
                <w:lang w:val="de-CH"/>
              </w:rPr>
            </w:pPr>
            <w:bookmarkStart w:id="1" w:name="_Toc384718339"/>
            <w:r w:rsidRPr="007F20D6">
              <w:rPr>
                <w:lang w:val="de-CH"/>
              </w:rPr>
              <w:t>Einleitung</w:t>
            </w:r>
            <w:bookmarkEnd w:id="1"/>
          </w:p>
        </w:tc>
      </w:tr>
    </w:tbl>
    <w:p w:rsidR="00296AAA" w:rsidRPr="007F20D6" w:rsidRDefault="00296AAA" w:rsidP="00296AAA">
      <w:pPr>
        <w:rPr>
          <w:lang w:val="de-CH"/>
        </w:rPr>
      </w:pPr>
    </w:p>
    <w:p w:rsidR="00990C16" w:rsidRPr="007F20D6" w:rsidRDefault="00990C16" w:rsidP="00280A67">
      <w:pPr>
        <w:pStyle w:val="berschrift2"/>
        <w:rPr>
          <w:lang w:val="de-CH"/>
        </w:rPr>
      </w:pPr>
      <w:bookmarkStart w:id="2" w:name="_Toc384718340"/>
      <w:r w:rsidRPr="007F20D6">
        <w:rPr>
          <w:lang w:val="de-CH"/>
        </w:rPr>
        <w:t>D</w:t>
      </w:r>
      <w:r w:rsidR="0002539A" w:rsidRPr="007F20D6">
        <w:rPr>
          <w:lang w:val="de-CH"/>
        </w:rPr>
        <w:t>e</w:t>
      </w:r>
      <w:r w:rsidRPr="007F20D6">
        <w:rPr>
          <w:lang w:val="de-CH"/>
        </w:rPr>
        <w:t xml:space="preserve">finition </w:t>
      </w:r>
      <w:r w:rsidR="0002539A" w:rsidRPr="007F20D6">
        <w:rPr>
          <w:lang w:val="de-CH"/>
        </w:rPr>
        <w:t xml:space="preserve">eines kommunalen </w:t>
      </w:r>
      <w:r w:rsidR="00280A67" w:rsidRPr="007F20D6">
        <w:rPr>
          <w:lang w:val="de-CH"/>
        </w:rPr>
        <w:t xml:space="preserve">Richtplans </w:t>
      </w:r>
      <w:r w:rsidR="0002539A" w:rsidRPr="007F20D6">
        <w:rPr>
          <w:lang w:val="de-CH"/>
        </w:rPr>
        <w:t>Energie</w:t>
      </w:r>
      <w:bookmarkEnd w:id="2"/>
    </w:p>
    <w:p w:rsidR="00272E28" w:rsidRPr="007F20D6" w:rsidRDefault="00272E28" w:rsidP="00272E2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60"/>
        <w:jc w:val="both"/>
        <w:rPr>
          <w:rFonts w:ascii="Arial Narrow" w:hAnsi="Arial Narrow"/>
          <w:szCs w:val="24"/>
          <w:lang w:val="de-CH" w:bidi="he-IL"/>
        </w:rPr>
      </w:pPr>
      <w:r w:rsidRPr="007F20D6">
        <w:rPr>
          <w:rFonts w:ascii="Arial Narrow" w:hAnsi="Arial Narrow"/>
          <w:sz w:val="22"/>
          <w:szCs w:val="24"/>
          <w:lang w:val="de-CH" w:bidi="he-IL"/>
        </w:rPr>
        <w:t xml:space="preserve">Dieser kommunale Richtplan Energie verankert die Energiepolitik der Gemeinde </w:t>
      </w:r>
      <w:r w:rsidRPr="007F20D6">
        <w:rPr>
          <w:rFonts w:ascii="Arial Narrow" w:hAnsi="Arial Narrow"/>
          <w:sz w:val="22"/>
          <w:szCs w:val="24"/>
          <w:highlight w:val="yellow"/>
          <w:lang w:val="de-CH" w:bidi="he-IL"/>
        </w:rPr>
        <w:t>XXXXX</w:t>
      </w:r>
      <w:r w:rsidRPr="007F20D6">
        <w:rPr>
          <w:rFonts w:ascii="Arial Narrow" w:hAnsi="Arial Narrow"/>
          <w:sz w:val="22"/>
          <w:szCs w:val="24"/>
          <w:lang w:val="de-CH" w:bidi="he-IL"/>
        </w:rPr>
        <w:t xml:space="preserve"> langfristig. Dieses Dokument enthält seine Vision und seine Zielstellungen sowie den gegenwärtigen und zukünftigen Stand seines Gebietes (Bedarf, Ressourcen, Anlagen usw.) sowie seine Strategie mit den einzusetzenden Mitteln für eine nachhaltige Energieentwicklung seines Gebietes.</w:t>
      </w:r>
    </w:p>
    <w:p w:rsidR="00272E28" w:rsidRPr="007F20D6" w:rsidRDefault="00272E28" w:rsidP="00272E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lang w:val="de-CH" w:bidi="he-IL"/>
        </w:rPr>
        <w:t>Es wird eine erste Bilanz des Gebietes bezüglich Energiebedarf und -versorgung sowie verfügbarer Ressourcen und Anlagen gezogen. Dadurch kann der Spielraum aufgezeigt werden, über den die Gemeinde verfügt, um lokale und erneuerbare Energieträger optimal zu nutzen (Ab-, Erdwärme, Wasser, Solar-, Holzenergie usw.). Auf der Grundlage ihrer Vision und ausgehend von der erstellten Analyse kann die Gemeinde spezifische Ziele festlegen.</w:t>
      </w:r>
    </w:p>
    <w:p w:rsidR="003F08BB" w:rsidRPr="007F20D6" w:rsidRDefault="003F08BB" w:rsidP="003F0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lang w:val="de-CH" w:bidi="he-IL"/>
        </w:rPr>
        <w:t>In einem zweiten Schritt werden durch die Gemeinde Energiezonen bestimmt, für die jeweils Prioritätsstufen und eine Strategie zur Wärme- und Stromversorgung festgelegt werden. Geeignete Massnahmen werden erarbeitet, um die gesetzten Ziele zu erreichen (Grossprojekte, Anpassung des ZNP und des GBZR, Erstellung von Hilfsrichtlinien usw.). Diese Massnahmen koordinieren die Raumentwicklung. Sie werden geplant, in den Haushaltsplan aufgenommen und ihre Auswirkungen werden ausgewertet.</w:t>
      </w:r>
    </w:p>
    <w:p w:rsidR="00695A01" w:rsidRPr="007F20D6" w:rsidRDefault="00695A01" w:rsidP="00695A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lang w:val="de-CH" w:bidi="he-IL"/>
        </w:rPr>
        <w:t xml:space="preserve">Durch eine hervorragende Kenntnis über Angebot und Nachfrage in Sachen Energie kann eine </w:t>
      </w:r>
      <w:r w:rsidR="003F0AD6" w:rsidRPr="007F20D6">
        <w:rPr>
          <w:lang w:val="de-CH" w:bidi="he-IL"/>
        </w:rPr>
        <w:t>die öffentliche Hand? Behörde?</w:t>
      </w:r>
      <w:r w:rsidRPr="007F20D6">
        <w:rPr>
          <w:lang w:val="de-CH" w:bidi="he-IL"/>
        </w:rPr>
        <w:t xml:space="preserve"> die langfristige Nutzung der lokal verfügbaren Energieträger gewährleisten.</w:t>
      </w:r>
    </w:p>
    <w:p w:rsidR="00695A01" w:rsidRPr="007F20D6" w:rsidRDefault="00695A01" w:rsidP="00695A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lang w:val="de-CH" w:bidi="he-IL"/>
        </w:rPr>
        <w:t xml:space="preserve">Mobilität als wichtiger Faktor des Energieverbrauchs ist zu untersuchen und muss </w:t>
      </w:r>
      <w:r w:rsidR="00E96B66" w:rsidRPr="007F20D6">
        <w:rPr>
          <w:lang w:val="de-CH" w:bidi="he-IL"/>
        </w:rPr>
        <w:t>gesondert,</w:t>
      </w:r>
      <w:r w:rsidRPr="007F20D6">
        <w:rPr>
          <w:lang w:val="de-CH" w:bidi="he-IL"/>
        </w:rPr>
        <w:t xml:space="preserve"> ausserhalb dieses kommunalen Richtplans Energie, geplant werden. </w:t>
      </w:r>
    </w:p>
    <w:p w:rsidR="00695A01" w:rsidRPr="007F20D6" w:rsidRDefault="00695A01" w:rsidP="00695A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lang w:val="de-CH" w:bidi="he-IL"/>
        </w:rPr>
        <w:t>Im kommunalen Richtplan Energie wird die Strategie hinsichtlich folgender Prioritäten behandelt:</w:t>
      </w:r>
    </w:p>
    <w:p w:rsidR="00695A01" w:rsidRPr="007F20D6" w:rsidRDefault="00695A01" w:rsidP="00695A01">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rStyle w:val="tw4winMark"/>
          <w:rFonts w:ascii="Symbol" w:hAnsi="Symbol"/>
          <w:vanish w:val="0"/>
          <w:sz w:val="20"/>
          <w:lang w:val="de-CH" w:bidi="he-IL"/>
        </w:rPr>
      </w:pPr>
      <w:r w:rsidRPr="007F20D6">
        <w:rPr>
          <w:lang w:val="de-CH" w:bidi="he-IL"/>
        </w:rPr>
        <w:t>verfügbare lokale und erneuerbare Ressourcen,</w:t>
      </w:r>
    </w:p>
    <w:p w:rsidR="00695A01" w:rsidRPr="007F20D6" w:rsidRDefault="00695A01" w:rsidP="00695A01">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rStyle w:val="tw4winMark"/>
          <w:rFonts w:ascii="Symbol" w:hAnsi="Symbol"/>
          <w:vanish w:val="0"/>
          <w:sz w:val="20"/>
          <w:lang w:val="de-CH" w:bidi="he-IL"/>
        </w:rPr>
      </w:pPr>
      <w:r w:rsidRPr="007F20D6">
        <w:rPr>
          <w:lang w:val="de-CH" w:bidi="he-IL"/>
        </w:rPr>
        <w:t>Energieeffizienz,</w:t>
      </w:r>
    </w:p>
    <w:p w:rsidR="000C6772" w:rsidRPr="007F20D6" w:rsidRDefault="000C6772" w:rsidP="000C6772">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rStyle w:val="tw4winMark"/>
          <w:rFonts w:ascii="Symbol" w:hAnsi="Symbol"/>
          <w:vanish w:val="0"/>
          <w:sz w:val="20"/>
          <w:lang w:val="de-CH" w:bidi="he-IL"/>
        </w:rPr>
      </w:pPr>
      <w:r w:rsidRPr="007F20D6">
        <w:rPr>
          <w:lang w:val="de-CH" w:bidi="he-IL"/>
        </w:rPr>
        <w:t>Reduzierung der Abhängigkeit von fossilen und fissilen Energieträgern,</w:t>
      </w:r>
    </w:p>
    <w:p w:rsidR="000C6772" w:rsidRPr="007F20D6" w:rsidRDefault="000C6772" w:rsidP="000C6772">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rStyle w:val="tw4winMark"/>
          <w:rFonts w:ascii="Symbol" w:hAnsi="Symbol"/>
          <w:vanish w:val="0"/>
          <w:sz w:val="20"/>
          <w:lang w:val="de-CH" w:bidi="he-IL"/>
        </w:rPr>
      </w:pPr>
      <w:r w:rsidRPr="007F20D6">
        <w:rPr>
          <w:lang w:val="de-CH" w:bidi="he-IL"/>
        </w:rPr>
        <w:t>Nutzung bestehender und künftiger Infrastrukturen,</w:t>
      </w:r>
    </w:p>
    <w:p w:rsidR="000C6772" w:rsidRPr="007F20D6" w:rsidRDefault="000C6772" w:rsidP="003F08BB">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rStyle w:val="tw4winMark"/>
          <w:rFonts w:ascii="Symbol" w:hAnsi="Symbol"/>
          <w:b/>
          <w:vanish w:val="0"/>
          <w:sz w:val="20"/>
          <w:lang w:val="de-CH" w:bidi="he-IL"/>
        </w:rPr>
      </w:pPr>
      <w:r w:rsidRPr="007F20D6">
        <w:rPr>
          <w:lang w:val="de-CH" w:bidi="he-IL"/>
        </w:rPr>
        <w:t>Übereinstimmung zwischen Angebot und Nachfrage in Abhängigkeit von der Planung der Projekte</w:t>
      </w:r>
    </w:p>
    <w:p w:rsidR="00785184" w:rsidRPr="007F20D6" w:rsidRDefault="0078518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990C16" w:rsidRPr="007F20D6" w:rsidRDefault="00990C16" w:rsidP="001B038A">
      <w:pPr>
        <w:pStyle w:val="berschrift2"/>
        <w:rPr>
          <w:lang w:val="de-CH"/>
        </w:rPr>
      </w:pPr>
      <w:r w:rsidRPr="007F20D6">
        <w:rPr>
          <w:lang w:val="de-CH"/>
        </w:rPr>
        <w:t xml:space="preserve"> </w:t>
      </w:r>
      <w:bookmarkStart w:id="3" w:name="_Toc384718341"/>
      <w:r w:rsidR="001B038A" w:rsidRPr="007F20D6">
        <w:rPr>
          <w:lang w:val="de-CH"/>
        </w:rPr>
        <w:t>Rechtliche Grundlage</w:t>
      </w:r>
      <w:bookmarkEnd w:id="3"/>
    </w:p>
    <w:p w:rsidR="000C6772" w:rsidRPr="007F20D6" w:rsidRDefault="000C6772" w:rsidP="000C677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60"/>
        <w:jc w:val="both"/>
        <w:rPr>
          <w:rFonts w:ascii="Arial Narrow" w:hAnsi="Arial Narrow"/>
          <w:szCs w:val="24"/>
          <w:lang w:val="de-CH" w:bidi="he-IL"/>
        </w:rPr>
      </w:pPr>
      <w:r w:rsidRPr="007F20D6">
        <w:rPr>
          <w:rFonts w:ascii="Arial Narrow" w:hAnsi="Arial Narrow"/>
          <w:sz w:val="22"/>
          <w:szCs w:val="24"/>
          <w:lang w:val="de-CH" w:bidi="he-IL"/>
        </w:rPr>
        <w:t xml:space="preserve">Auf kantonaler Ebene beruht die Energiepolitik unter anderem auf: </w:t>
      </w:r>
    </w:p>
    <w:p w:rsidR="000C6772" w:rsidRPr="007F20D6" w:rsidRDefault="000C6772" w:rsidP="000C6772">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dem Energiegesetz (EnG) vom 15. Januar 2004,</w:t>
      </w:r>
    </w:p>
    <w:p w:rsidR="000C6772" w:rsidRPr="007F20D6" w:rsidRDefault="000C6772" w:rsidP="000C6772">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 xml:space="preserve">der Verordnung </w:t>
      </w:r>
      <w:r w:rsidRPr="007F20D6">
        <w:rPr>
          <w:rStyle w:val="vs-navig-page-content"/>
          <w:lang w:val="de-CH" w:bidi="he-IL"/>
        </w:rPr>
        <w:t>betreffend die rationelle Energienutzung in Bauten und Anlagen (VREN) vom 9. Juni 2004</w:t>
      </w:r>
      <w:r w:rsidRPr="007F20D6">
        <w:rPr>
          <w:lang w:val="de-CH" w:bidi="he-IL"/>
        </w:rPr>
        <w:t xml:space="preserve">, </w:t>
      </w:r>
    </w:p>
    <w:p w:rsidR="003F08BB" w:rsidRPr="007F20D6" w:rsidRDefault="003F08BB" w:rsidP="003F08BB">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rStyle w:val="Hervorhebung"/>
          <w:i w:val="0"/>
          <w:iCs w:val="0"/>
          <w:lang w:val="de-CH" w:bidi="he-IL"/>
        </w:rPr>
        <w:t>der Verordnung</w:t>
      </w:r>
      <w:r w:rsidRPr="007F20D6">
        <w:rPr>
          <w:rStyle w:val="st"/>
          <w:lang w:val="de-CH" w:bidi="he-IL"/>
        </w:rPr>
        <w:t xml:space="preserve"> betreffend die </w:t>
      </w:r>
      <w:r w:rsidRPr="007F20D6">
        <w:rPr>
          <w:rStyle w:val="Hervorhebung"/>
          <w:i w:val="0"/>
          <w:iCs w:val="0"/>
          <w:lang w:val="de-CH" w:bidi="he-IL"/>
        </w:rPr>
        <w:t>Fördermassnahmen</w:t>
      </w:r>
      <w:r w:rsidRPr="007F20D6">
        <w:rPr>
          <w:rStyle w:val="st"/>
          <w:lang w:val="de-CH" w:bidi="he-IL"/>
        </w:rPr>
        <w:t xml:space="preserve"> im Energiebereich (VFöEn) vom </w:t>
      </w:r>
      <w:r w:rsidRPr="007F20D6">
        <w:rPr>
          <w:rStyle w:val="Hervorhebung"/>
          <w:i w:val="0"/>
          <w:iCs w:val="0"/>
          <w:lang w:val="de-CH" w:bidi="he-IL"/>
        </w:rPr>
        <w:t>27</w:t>
      </w:r>
      <w:r w:rsidRPr="007F20D6">
        <w:rPr>
          <w:rStyle w:val="st"/>
          <w:i/>
          <w:lang w:val="de-CH" w:bidi="he-IL"/>
        </w:rPr>
        <w:t xml:space="preserve">. </w:t>
      </w:r>
      <w:r w:rsidRPr="007F20D6">
        <w:rPr>
          <w:rStyle w:val="Hervorhebung"/>
          <w:i w:val="0"/>
          <w:iCs w:val="0"/>
          <w:lang w:val="de-CH" w:bidi="he-IL"/>
        </w:rPr>
        <w:t>Oktober 2004</w:t>
      </w:r>
      <w:r w:rsidRPr="007F20D6">
        <w:rPr>
          <w:lang w:val="de-CH" w:bidi="he-IL"/>
        </w:rPr>
        <w:t xml:space="preserve"> (geändert am 23. Januar 2008), </w:t>
      </w:r>
    </w:p>
    <w:p w:rsidR="003F08BB" w:rsidRPr="007F20D6" w:rsidRDefault="003F08BB" w:rsidP="003F08BB">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dem Beschluss vom 14. Juli 1982 betreffend die Nutzung des Grundwassers, der Seen oder Wasserläufe zur Gewinnung von thermischer Energie</w:t>
      </w:r>
      <w:r w:rsidRPr="007F20D6">
        <w:rPr>
          <w:color w:val="auto"/>
          <w:lang w:val="de-CH" w:bidi="he-IL"/>
        </w:rPr>
        <w:t xml:space="preserve"> </w:t>
      </w:r>
    </w:p>
    <w:p w:rsidR="003F08BB" w:rsidRPr="007F20D6" w:rsidRDefault="003F08BB" w:rsidP="003F08BB">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color w:val="auto"/>
          <w:lang w:val="de-CH" w:bidi="he-IL"/>
        </w:rPr>
      </w:pPr>
      <w:r w:rsidRPr="007F20D6">
        <w:rPr>
          <w:color w:val="auto"/>
          <w:lang w:val="de-CH" w:bidi="he-IL"/>
        </w:rPr>
        <w:t>dem Gemeindegesetz vom 5. Februar 2004</w:t>
      </w:r>
    </w:p>
    <w:p w:rsidR="003F08BB" w:rsidRPr="007F20D6" w:rsidRDefault="003F08BB" w:rsidP="003F08BB">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color w:val="auto"/>
          <w:lang w:val="de-CH" w:bidi="he-IL"/>
        </w:rPr>
      </w:pPr>
      <w:r w:rsidRPr="007F20D6">
        <w:rPr>
          <w:color w:val="auto"/>
          <w:lang w:val="de-CH" w:bidi="he-IL"/>
        </w:rPr>
        <w:t>der Gesetzgebung zur Wasserkraft (siehe Kapitel 2.1.1 der Strategie Effizienz und Energieversorgung des Kantons Wallis)</w:t>
      </w:r>
    </w:p>
    <w:p w:rsidR="00E96B66" w:rsidRPr="007F20D6" w:rsidRDefault="00E96B66" w:rsidP="00E96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lastRenderedPageBreak/>
        <w:t>Zum gegenwärtigen Zeitpunkt verpflichten Walliser Gesetze Körperschaften des öffentlichen Rechts nicht, einen kommunalen Richtplan Energie zu erstellen. Im EnG werden jedoch folgende Punkte geregelt:</w:t>
      </w:r>
    </w:p>
    <w:p w:rsidR="00583F0E" w:rsidRPr="007F20D6" w:rsidRDefault="00583F0E" w:rsidP="00583F0E">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Aufteilung der Zuständigkeiten für die Umsetzung der Energiegesetzgebung zwischen dem Kanton und den Gemeinden (Art. 9, 21, 22)</w:t>
      </w:r>
    </w:p>
    <w:p w:rsidR="00583F0E" w:rsidRPr="007F20D6" w:rsidRDefault="00583F0E" w:rsidP="00583F0E">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 xml:space="preserve">„Die Gemeinde ist auf ihrem Gebiete zuständig für Energiekonzepte und den Anschluss an Energieanlagen“ (Art. 10 Abs. 1). </w:t>
      </w:r>
    </w:p>
    <w:p w:rsidR="00583F0E" w:rsidRPr="007F20D6" w:rsidRDefault="00583F0E" w:rsidP="003F08BB">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„Nach Anhörung der Träger der Energieversorgung können die Gemeinden für ihr Gebiet oder gemeinsam für ein mehrere Gemeinden umfassendes Energieversorgungsgebiet Energiekonzepte erarbeiten“ (Art. 10 Abs. 2).</w:t>
      </w:r>
    </w:p>
    <w:p w:rsidR="00583F0E" w:rsidRPr="007F20D6" w:rsidRDefault="00583F0E" w:rsidP="003F08BB">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„Die Gemeinden können im Verfahren der Nutzungsplanung Gebiete bezeichnen, in denen die Erschliessung durch einen bestimmten leitungsgebundenen Energieträger oder gemeinschaftliche Energieanlagen vorgesehen sind“ (Art. 10 Abs. 3).</w:t>
      </w:r>
    </w:p>
    <w:p w:rsidR="00CB437B" w:rsidRPr="007F20D6" w:rsidRDefault="00CB437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de-CH"/>
        </w:rPr>
      </w:pPr>
    </w:p>
    <w:p w:rsidR="00605E69" w:rsidRPr="007F20D6" w:rsidRDefault="00605E69" w:rsidP="00605E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Die VREN behandelt ihrerseits im Wesentlichen die Anforderungen an die Gebäudehülle, technische Anlagen zur Wärmeerzeugung und -verteilung sowie Lüftungs- und Klimaanlagen. Die VFöEn behandelt Fördermassnahmen wie Information und Beratung, Aus- und Weiterbildung, Studien, Forschung und Entwicklung sowie die Unterstützung beispielhafter Projekte. Die verschiedenen Energieförderprogramme (Minergie, Solarthermie, Holzheizung, Fernwärme, Austausch von elektrischen Heizkörpern, Austausch von fossilen Heizsystemen usw.) sind auf dieser Verordnung begründet.</w:t>
      </w:r>
    </w:p>
    <w:p w:rsidR="00B42DA0" w:rsidRPr="007F20D6" w:rsidRDefault="00B42DA0" w:rsidP="007C66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p w:rsidR="00030616" w:rsidRPr="007F20D6" w:rsidRDefault="00030616" w:rsidP="000306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Die Gemeinden sind also nicht verpflichtet, Energiekonzepte oder einen kommunalen Richtplan Energie zu erarbeiten, aber sie werden ermutigt, dies zu tun. In diesem Sinne stellt der Kanton ein Dokument zur Verfügung, in dem die Form und der Inhalt eines kommunalen Richtplans Energie vorgeschlagen werden. Je nach Verfügbarkeit unterstützt er Gemeinden auf deren Wunsch. Ein durch eine Gemeinde erstellter kommunaler Richtplan Energie muss nicht durch den Kanton genehmigt, kann ihm aber zur Stellungnahme vorgelegt werden.</w:t>
      </w:r>
    </w:p>
    <w:p w:rsidR="00046F89" w:rsidRPr="007F20D6" w:rsidRDefault="00046F89" w:rsidP="00046F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Ein kommunaler Richtplan Energie ist somit nicht rechtlich verbindlich, sondern hat eine beratende Funktion, durch die die Behörden moralisch gebunden sind. Durch ihn wird eine Strategie verankert und ein Kurs gesetzt. </w:t>
      </w:r>
    </w:p>
    <w:p w:rsidR="00785184" w:rsidRPr="007F20D6" w:rsidRDefault="0078518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785184" w:rsidRPr="007F20D6" w:rsidRDefault="00990C16" w:rsidP="001B038A">
      <w:pPr>
        <w:pStyle w:val="berschrift2"/>
        <w:rPr>
          <w:lang w:val="de-CH"/>
        </w:rPr>
      </w:pPr>
      <w:r w:rsidRPr="007F20D6">
        <w:rPr>
          <w:lang w:val="de-CH"/>
        </w:rPr>
        <w:t xml:space="preserve"> </w:t>
      </w:r>
      <w:bookmarkStart w:id="4" w:name="_Toc384718342"/>
      <w:r w:rsidR="001B038A" w:rsidRPr="007F20D6">
        <w:rPr>
          <w:lang w:val="de-CH"/>
        </w:rPr>
        <w:t>Eidgenössischer, kantonaler und lokaler Kontext</w:t>
      </w:r>
      <w:bookmarkEnd w:id="4"/>
    </w:p>
    <w:p w:rsidR="00990C16" w:rsidRPr="007F20D6" w:rsidRDefault="001B038A" w:rsidP="00D8676E">
      <w:pPr>
        <w:pStyle w:val="berschrift3"/>
        <w:rPr>
          <w:lang w:val="de-CH"/>
        </w:rPr>
      </w:pPr>
      <w:bookmarkStart w:id="5" w:name="_Toc384718343"/>
      <w:r w:rsidRPr="007F20D6">
        <w:rPr>
          <w:lang w:val="de-CH"/>
        </w:rPr>
        <w:t>Eidgenössischer Kontext</w:t>
      </w:r>
      <w:bookmarkEnd w:id="5"/>
    </w:p>
    <w:p w:rsidR="00E55359" w:rsidRPr="007F20D6" w:rsidRDefault="00E55359" w:rsidP="00E55359">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b/>
          <w:color w:val="auto"/>
          <w:sz w:val="22"/>
          <w:szCs w:val="24"/>
          <w:lang w:val="de-CH" w:bidi="he-IL"/>
        </w:rPr>
      </w:pPr>
      <w:r w:rsidRPr="007F20D6">
        <w:rPr>
          <w:rFonts w:ascii="Arial Narrow" w:hAnsi="Arial Narrow"/>
          <w:b/>
          <w:color w:val="auto"/>
          <w:sz w:val="22"/>
          <w:szCs w:val="24"/>
          <w:lang w:val="de-CH" w:bidi="he-IL"/>
        </w:rPr>
        <w:t>Kontext</w:t>
      </w:r>
    </w:p>
    <w:p w:rsidR="008F7A40" w:rsidRPr="007F20D6" w:rsidRDefault="008F7A40" w:rsidP="003F0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Die Schweiz importiert derzeit ca. 80 % ihrer Energie. Sie ist also vom Ausland abhängig und bei Engpässen preisanfällig. Der Energieverbrauch </w:t>
      </w:r>
      <w:r w:rsidR="00B95899" w:rsidRPr="007F20D6">
        <w:rPr>
          <w:lang w:val="de-CH" w:bidi="he-IL"/>
        </w:rPr>
        <w:t>pro</w:t>
      </w:r>
      <w:r w:rsidRPr="007F20D6">
        <w:rPr>
          <w:lang w:val="de-CH" w:bidi="he-IL"/>
        </w:rPr>
        <w:t xml:space="preserve"> Einwohner ist hoch. Da heutzutage jeder 6400 Watt Dauerleistung benötigt, sind wir noch weit vom Ziel einer 2000-Watt-Gesellschaft</w:t>
      </w:r>
      <w:r w:rsidRPr="007F20D6">
        <w:rPr>
          <w:vertAlign w:val="superscript"/>
          <w:lang w:val="de-CH" w:bidi="he-IL"/>
        </w:rPr>
        <w:footnoteReference w:id="1"/>
      </w:r>
      <w:r w:rsidR="003F08BB" w:rsidRPr="007F20D6">
        <w:rPr>
          <w:lang w:val="de-CH" w:bidi="he-IL"/>
        </w:rPr>
        <w:t xml:space="preserve"> entfernt</w:t>
      </w:r>
      <w:r w:rsidRPr="007F20D6">
        <w:rPr>
          <w:lang w:val="de-CH" w:bidi="he-IL"/>
        </w:rPr>
        <w:t>, dem sich der Bund mit seiner Energiepolitik verschrieben hat. Der Anteil an fossilen Energieträgern beträgt 66%, was hinsichtlich der Klimapolitik zu viel ist. Ausserdem wird im Stromsektor der baldige Ausstieg aus der Kernenergie auszugleichen sein. Schliesslich müssen die Stromnetze modernisiert werden.</w:t>
      </w:r>
    </w:p>
    <w:p w:rsidR="003F4BCE" w:rsidRPr="007F20D6" w:rsidRDefault="003F4BCE" w:rsidP="003F4B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Die Energiepolitik des Bundes stützt sich auf die Artikel 89 bis 91 der Verfassung, die durch die Schweiz im Rahmen des Kyoto-Protokolls eingegangenen Verpflichtungen sowie auf die Energie-, Stromversorgungs- und CO</w:t>
      </w:r>
      <w:r w:rsidRPr="007F20D6">
        <w:rPr>
          <w:vertAlign w:val="subscript"/>
          <w:lang w:val="de-CH" w:bidi="he-IL"/>
        </w:rPr>
        <w:t>2</w:t>
      </w:r>
      <w:r w:rsidRPr="007F20D6">
        <w:rPr>
          <w:lang w:val="de-CH" w:bidi="he-IL"/>
        </w:rPr>
        <w:t xml:space="preserve">-Gesetze. Wir befinden uns derzeit inmitten der Konkretisierung der Energiestrategie 2050, wobei klar ist, dass für die Umsetzung des </w:t>
      </w:r>
      <w:r w:rsidRPr="007F20D6">
        <w:rPr>
          <w:lang w:val="de-CH" w:bidi="he-IL"/>
        </w:rPr>
        <w:lastRenderedPageBreak/>
        <w:t>ersten Massnahmenpaketes eine Totalrevision des Energiegesetzes (EnG) sowie Anpassungen in neun anderen Bundesgesetzen erforderlich sein werden.</w:t>
      </w:r>
    </w:p>
    <w:p w:rsidR="008F7A40" w:rsidRPr="007F20D6" w:rsidRDefault="008F7A40" w:rsidP="008F7A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b/>
          <w:lang w:val="de-CH" w:bidi="he-IL"/>
        </w:rPr>
      </w:pPr>
      <w:r w:rsidRPr="007F20D6">
        <w:rPr>
          <w:b/>
          <w:lang w:val="de-CH" w:bidi="he-IL"/>
        </w:rPr>
        <w:t>Energiestrategie 2050</w:t>
      </w:r>
    </w:p>
    <w:p w:rsidR="00565E86" w:rsidRPr="007F20D6" w:rsidRDefault="00565E86" w:rsidP="00565E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Der Bundesrat und das Parlament beschlossen 2011 in einer Grundsatzentscheidung den schrittweisen Ausstieg aus der Kernenergie. Die bestehenden fünf Kernkraftwerke sollen am Ende ihrer sicherheitstechnischen Betriebsdauer stillgelegt und nicht durch neue Anlagen ersetzt werden. Wie andere grundlegende Veränderungen, die sich seit vielen Jahren insbesondere im internationalen Energiekontext abzeichnen, ist für diese Entscheidung ein radikaler Wandel des Schweizer Energiesystems bis 2050 erforderlich. Deshalb erstellte der Bundesrat die Energiestrategie 2050, die sich auf überarbeitete Energieperspektiven stützt. In seiner Botschaft präsentiert der Bundesrat ein erstes Massnahmenpaket, mit dem die Energieversorgung langfristig gewährleistet werden soll.</w:t>
      </w:r>
    </w:p>
    <w:p w:rsidR="009F583B" w:rsidRPr="007F20D6" w:rsidRDefault="009F583B" w:rsidP="009F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Der Bundesrat setzt zuerst auf eine </w:t>
      </w:r>
      <w:r w:rsidRPr="007F20D6">
        <w:rPr>
          <w:b/>
          <w:lang w:val="de-CH" w:bidi="he-IL"/>
        </w:rPr>
        <w:t>systematische Einbeziehung der bestehenden Energieeffizienzpotenziale</w:t>
      </w:r>
      <w:r w:rsidRPr="007F20D6">
        <w:rPr>
          <w:lang w:val="de-CH" w:bidi="he-IL"/>
        </w:rPr>
        <w:t xml:space="preserve">. Ausserdem sollen </w:t>
      </w:r>
      <w:r w:rsidRPr="007F20D6">
        <w:rPr>
          <w:b/>
          <w:lang w:val="de-CH" w:bidi="he-IL"/>
        </w:rPr>
        <w:t>bestehende Potenziale</w:t>
      </w:r>
      <w:r w:rsidRPr="007F20D6">
        <w:rPr>
          <w:lang w:val="de-CH" w:bidi="he-IL"/>
        </w:rPr>
        <w:t xml:space="preserve"> in den Bereichen Wasserkraft und erneuerbare Energien </w:t>
      </w:r>
      <w:r w:rsidRPr="007F20D6">
        <w:rPr>
          <w:b/>
          <w:lang w:val="de-CH" w:bidi="he-IL"/>
        </w:rPr>
        <w:t>ausgeschöpft</w:t>
      </w:r>
      <w:r w:rsidRPr="007F20D6">
        <w:rPr>
          <w:lang w:val="de-CH" w:bidi="he-IL"/>
        </w:rPr>
        <w:t xml:space="preserve"> werden. In einem zweiten Schritt soll das bestehende Förder- durch ein </w:t>
      </w:r>
      <w:r w:rsidRPr="007F20D6">
        <w:rPr>
          <w:b/>
          <w:lang w:val="de-CH" w:bidi="he-IL"/>
        </w:rPr>
        <w:t>Lenkungssystem</w:t>
      </w:r>
      <w:r w:rsidRPr="007F20D6">
        <w:rPr>
          <w:lang w:val="de-CH" w:bidi="he-IL"/>
        </w:rPr>
        <w:t xml:space="preserve"> ersetzt werden.</w:t>
      </w:r>
    </w:p>
    <w:p w:rsidR="00D5595F" w:rsidRPr="007F20D6" w:rsidRDefault="00D5595F" w:rsidP="00A578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p w:rsidR="009F583B" w:rsidRPr="007F20D6" w:rsidRDefault="009F583B" w:rsidP="009F5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b/>
          <w:lang w:val="de-CH" w:bidi="he-IL"/>
        </w:rPr>
      </w:pPr>
      <w:r w:rsidRPr="007F20D6">
        <w:rPr>
          <w:b/>
          <w:lang w:val="de-CH" w:bidi="he-IL"/>
        </w:rPr>
        <w:t>Grundsätze der Energiestrategie</w:t>
      </w:r>
    </w:p>
    <w:p w:rsidR="00A57081" w:rsidRPr="007F20D6" w:rsidRDefault="00A57081" w:rsidP="00A57081">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color w:val="auto"/>
          <w:sz w:val="22"/>
          <w:szCs w:val="24"/>
          <w:lang w:val="de-CH" w:bidi="he-IL"/>
        </w:rPr>
      </w:pPr>
      <w:r w:rsidRPr="007F20D6">
        <w:rPr>
          <w:rFonts w:ascii="Arial Narrow" w:hAnsi="Arial Narrow"/>
          <w:color w:val="auto"/>
          <w:sz w:val="22"/>
          <w:szCs w:val="24"/>
          <w:lang w:val="de-CH" w:bidi="he-IL"/>
        </w:rPr>
        <w:t>Die Energiestrategie 2050 basiert auf folgenden Grundsätzen:</w:t>
      </w:r>
    </w:p>
    <w:p w:rsidR="00A57081" w:rsidRPr="007F20D6" w:rsidRDefault="00A57081" w:rsidP="00A57081">
      <w:pPr>
        <w:pStyle w:val="Corps"/>
        <w:numPr>
          <w:ilvl w:val="0"/>
          <w:numId w:val="18"/>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color w:val="auto"/>
          <w:sz w:val="22"/>
          <w:szCs w:val="24"/>
          <w:lang w:val="de-CH" w:bidi="he-IL"/>
        </w:rPr>
      </w:pPr>
      <w:r w:rsidRPr="007F20D6">
        <w:rPr>
          <w:rFonts w:ascii="Arial Narrow" w:hAnsi="Arial Narrow"/>
          <w:color w:val="auto"/>
          <w:sz w:val="22"/>
          <w:szCs w:val="24"/>
          <w:lang w:val="de-CH" w:bidi="he-IL"/>
        </w:rPr>
        <w:t>Jede Energie soll möglichst sparsam und rationell verwendet werden.</w:t>
      </w:r>
    </w:p>
    <w:p w:rsidR="00A57081" w:rsidRPr="007F20D6" w:rsidRDefault="00A57081" w:rsidP="00A57081">
      <w:pPr>
        <w:pStyle w:val="Corps"/>
        <w:numPr>
          <w:ilvl w:val="0"/>
          <w:numId w:val="18"/>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color w:val="auto"/>
          <w:sz w:val="22"/>
          <w:szCs w:val="24"/>
          <w:lang w:val="de-CH" w:bidi="he-IL"/>
        </w:rPr>
      </w:pPr>
      <w:r w:rsidRPr="007F20D6">
        <w:rPr>
          <w:rFonts w:ascii="Arial Narrow" w:hAnsi="Arial Narrow"/>
          <w:color w:val="auto"/>
          <w:sz w:val="22"/>
          <w:szCs w:val="24"/>
          <w:lang w:val="de-CH" w:bidi="he-IL"/>
        </w:rPr>
        <w:t xml:space="preserve">Der Gesamtenergieverbrauch ist zu einem wesentlichen und </w:t>
      </w:r>
      <w:r w:rsidR="00E96B66" w:rsidRPr="007F20D6">
        <w:rPr>
          <w:rFonts w:ascii="Arial Narrow" w:hAnsi="Arial Narrow"/>
          <w:color w:val="auto"/>
          <w:sz w:val="22"/>
          <w:szCs w:val="24"/>
          <w:lang w:val="de-CH" w:bidi="he-IL"/>
        </w:rPr>
        <w:t>kontinuierlich</w:t>
      </w:r>
      <w:r w:rsidRPr="007F20D6">
        <w:rPr>
          <w:rFonts w:ascii="Arial Narrow" w:hAnsi="Arial Narrow"/>
          <w:color w:val="auto"/>
          <w:sz w:val="22"/>
          <w:szCs w:val="24"/>
          <w:lang w:val="de-CH" w:bidi="he-IL"/>
        </w:rPr>
        <w:t xml:space="preserve"> steigenden Anteil aus erneuerbaren Energien zu decken.</w:t>
      </w:r>
    </w:p>
    <w:p w:rsidR="00A57081" w:rsidRPr="007F20D6" w:rsidRDefault="00A57081" w:rsidP="00A57081">
      <w:pPr>
        <w:pStyle w:val="Corps"/>
        <w:numPr>
          <w:ilvl w:val="0"/>
          <w:numId w:val="18"/>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color w:val="auto"/>
          <w:sz w:val="22"/>
          <w:szCs w:val="24"/>
          <w:lang w:val="de-CH" w:bidi="he-IL"/>
        </w:rPr>
      </w:pPr>
      <w:r w:rsidRPr="007F20D6">
        <w:rPr>
          <w:rFonts w:ascii="Arial Narrow" w:hAnsi="Arial Narrow"/>
          <w:color w:val="auto"/>
          <w:sz w:val="22"/>
          <w:szCs w:val="24"/>
          <w:lang w:val="de-CH" w:bidi="he-IL"/>
        </w:rPr>
        <w:t>Die Kosten der Energienutzung sind möglichst nach dem Verursacherprinzip zu tragen.</w:t>
      </w:r>
    </w:p>
    <w:p w:rsidR="00A57081" w:rsidRPr="007F20D6" w:rsidRDefault="00A57081" w:rsidP="00A57081">
      <w:pPr>
        <w:pStyle w:val="Corps"/>
        <w:numPr>
          <w:ilvl w:val="0"/>
          <w:numId w:val="18"/>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color w:val="auto"/>
          <w:sz w:val="22"/>
          <w:szCs w:val="24"/>
          <w:lang w:val="de-CH" w:bidi="he-IL"/>
        </w:rPr>
      </w:pPr>
      <w:r w:rsidRPr="007F20D6">
        <w:rPr>
          <w:rFonts w:ascii="Arial Narrow" w:hAnsi="Arial Narrow"/>
          <w:color w:val="auto"/>
          <w:sz w:val="22"/>
          <w:szCs w:val="24"/>
          <w:lang w:val="de-CH" w:bidi="he-IL"/>
        </w:rPr>
        <w:t>Vor dem</w:t>
      </w:r>
      <w:r w:rsidRPr="007F20D6">
        <w:rPr>
          <w:rFonts w:ascii="Arial Narrow" w:hAnsi="Arial Narrow"/>
          <w:sz w:val="22"/>
          <w:szCs w:val="24"/>
          <w:lang w:val="de-CH" w:bidi="he-IL"/>
        </w:rPr>
        <w:t xml:space="preserve"> Bau oder Umbau von fossilen Stromproduktionsanlagen ist eine Notwendigkeitsprüfung vorzunehmen.</w:t>
      </w:r>
    </w:p>
    <w:p w:rsidR="00A57081" w:rsidRPr="007F20D6" w:rsidRDefault="00A57081" w:rsidP="00A57081">
      <w:pPr>
        <w:pStyle w:val="Corps"/>
        <w:numPr>
          <w:ilvl w:val="0"/>
          <w:numId w:val="18"/>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color w:val="auto"/>
          <w:sz w:val="22"/>
          <w:szCs w:val="24"/>
          <w:lang w:val="de-CH" w:bidi="he-IL"/>
        </w:rPr>
      </w:pPr>
      <w:r w:rsidRPr="007F20D6">
        <w:rPr>
          <w:rFonts w:ascii="Arial Narrow" w:hAnsi="Arial Narrow"/>
          <w:color w:val="auto"/>
          <w:sz w:val="22"/>
          <w:szCs w:val="24"/>
          <w:lang w:val="de-CH" w:bidi="he-IL"/>
        </w:rPr>
        <w:t>D</w:t>
      </w:r>
      <w:r w:rsidRPr="007F20D6">
        <w:rPr>
          <w:rFonts w:ascii="Arial Narrow" w:hAnsi="Arial Narrow"/>
          <w:sz w:val="22"/>
          <w:szCs w:val="24"/>
          <w:lang w:val="de-CH" w:bidi="he-IL"/>
        </w:rPr>
        <w:t>ie Massnahmen und Vorgaben der Energiegesetzgebung müssen technisch, betrieblich möglich und wirtschaftlich tragbar sein</w:t>
      </w:r>
      <w:r w:rsidRPr="007F20D6">
        <w:rPr>
          <w:rFonts w:ascii="Arial Narrow" w:hAnsi="Arial Narrow"/>
          <w:color w:val="auto"/>
          <w:sz w:val="22"/>
          <w:szCs w:val="24"/>
          <w:lang w:val="de-CH" w:bidi="he-IL"/>
        </w:rPr>
        <w:t>.</w:t>
      </w:r>
    </w:p>
    <w:p w:rsidR="00CB0FFB" w:rsidRPr="007F20D6" w:rsidRDefault="00CB0FFB" w:rsidP="0084584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color w:val="auto"/>
          <w:lang w:val="de-CH"/>
        </w:rPr>
      </w:pPr>
    </w:p>
    <w:p w:rsidR="00A57081" w:rsidRPr="007F20D6" w:rsidRDefault="00A57081" w:rsidP="00A570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b/>
          <w:szCs w:val="22"/>
          <w:lang w:val="de-CH" w:bidi="he-IL"/>
        </w:rPr>
      </w:pPr>
      <w:r w:rsidRPr="007F20D6">
        <w:rPr>
          <w:b/>
          <w:szCs w:val="22"/>
          <w:lang w:val="de-CH" w:bidi="he-IL"/>
        </w:rPr>
        <w:t>Die sieben Stossrichtungen der Energiestrategie 2050</w:t>
      </w:r>
    </w:p>
    <w:p w:rsidR="00A57081" w:rsidRPr="007F20D6" w:rsidRDefault="00A57081" w:rsidP="009B64D7">
      <w:pPr>
        <w:pStyle w:val="Corps"/>
        <w:numPr>
          <w:ilvl w:val="0"/>
          <w:numId w:val="19"/>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Narrow" w:eastAsia="PMingLiU" w:hAnsi="Arial Narrow" w:cstheme="minorBidi"/>
          <w:sz w:val="22"/>
          <w:szCs w:val="22"/>
          <w:lang w:val="de-CH" w:bidi="he-IL"/>
        </w:rPr>
      </w:pPr>
      <w:r w:rsidRPr="007F20D6">
        <w:rPr>
          <w:rFonts w:ascii="Arial Narrow" w:eastAsiaTheme="minorEastAsia" w:hAnsi="Arial Narrow" w:cstheme="minorBidi"/>
          <w:b/>
          <w:sz w:val="22"/>
          <w:szCs w:val="22"/>
          <w:lang w:val="de-CH" w:bidi="he-IL"/>
        </w:rPr>
        <w:t>Energie- und Stromverbrauch senken</w:t>
      </w:r>
      <w:r w:rsidRPr="007F20D6">
        <w:rPr>
          <w:rFonts w:ascii="Arial Narrow" w:eastAsiaTheme="minorEastAsia" w:hAnsi="Arial Narrow" w:cstheme="minorBidi"/>
          <w:sz w:val="22"/>
          <w:szCs w:val="22"/>
          <w:lang w:val="de-CH" w:bidi="he-IL"/>
        </w:rPr>
        <w:t xml:space="preserve"> </w:t>
      </w:r>
      <w:r w:rsidRPr="007F20D6">
        <w:rPr>
          <w:rFonts w:ascii="Arial Narrow" w:eastAsia="PMingLiU" w:hAnsi="Arial Narrow" w:cstheme="minorBidi"/>
          <w:b/>
          <w:color w:val="auto"/>
          <w:sz w:val="22"/>
          <w:szCs w:val="22"/>
          <w:lang w:val="de-CH" w:bidi="he-IL"/>
        </w:rPr>
        <w:br/>
      </w:r>
      <w:r w:rsidRPr="007F20D6">
        <w:rPr>
          <w:rFonts w:ascii="Arial Narrow" w:eastAsiaTheme="minorEastAsia" w:hAnsi="Arial Narrow" w:cstheme="minorBidi"/>
          <w:sz w:val="22"/>
          <w:szCs w:val="22"/>
          <w:lang w:val="de-CH" w:bidi="he-IL"/>
        </w:rPr>
        <w:t>Der sparsame Umgang mit Energie im Allgemeinen und Strom im Speziellen wird mit verstärkten Effizienzmassnahmen gefördert.</w:t>
      </w:r>
      <w:r w:rsidRPr="007F20D6">
        <w:rPr>
          <w:rFonts w:ascii="Arial Narrow" w:eastAsiaTheme="minorEastAsia" w:hAnsi="Arial Narrow" w:cstheme="minorBidi"/>
          <w:color w:val="auto"/>
          <w:sz w:val="22"/>
          <w:szCs w:val="22"/>
          <w:lang w:val="de-CH" w:bidi="he-IL"/>
        </w:rPr>
        <w:t xml:space="preserve"> </w:t>
      </w:r>
      <w:r w:rsidRPr="007F20D6">
        <w:rPr>
          <w:rFonts w:ascii="Arial Narrow" w:eastAsiaTheme="minorEastAsia" w:hAnsi="Arial Narrow" w:cstheme="minorBidi"/>
          <w:sz w:val="22"/>
          <w:szCs w:val="22"/>
          <w:lang w:val="de-CH" w:bidi="he-IL"/>
        </w:rPr>
        <w:t>Im Energiegesetz werden entsprechende quantitative Ziele festgeschrieben, die bis 2020 und 2035 erreicht werden sollen</w:t>
      </w:r>
      <w:r w:rsidRPr="007F20D6">
        <w:rPr>
          <w:rFonts w:ascii="Arial Narrow" w:eastAsia="PMingLiU" w:hAnsi="Arial Narrow" w:cstheme="minorBidi"/>
          <w:color w:val="auto"/>
          <w:sz w:val="22"/>
          <w:szCs w:val="22"/>
          <w:lang w:val="de-CH" w:bidi="he-IL"/>
        </w:rPr>
        <w:t>.</w:t>
      </w:r>
    </w:p>
    <w:p w:rsidR="00A57081" w:rsidRPr="007F20D6" w:rsidRDefault="00A57081" w:rsidP="009B64D7">
      <w:pPr>
        <w:pStyle w:val="Corps"/>
        <w:numPr>
          <w:ilvl w:val="0"/>
          <w:numId w:val="19"/>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Narrow" w:eastAsiaTheme="minorEastAsia" w:hAnsi="Arial Narrow" w:cstheme="minorBidi"/>
          <w:sz w:val="22"/>
          <w:szCs w:val="22"/>
          <w:lang w:val="de-CH" w:bidi="he-IL"/>
        </w:rPr>
      </w:pPr>
      <w:r w:rsidRPr="007F20D6">
        <w:rPr>
          <w:rFonts w:ascii="Arial Narrow" w:eastAsiaTheme="minorEastAsia" w:hAnsi="Arial Narrow" w:cstheme="minorBidi"/>
          <w:b/>
          <w:sz w:val="22"/>
          <w:szCs w:val="22"/>
          <w:lang w:val="de-CH" w:bidi="he-IL"/>
        </w:rPr>
        <w:t>Anteil der erneuerbaren Energien erhöhen</w:t>
      </w:r>
      <w:r w:rsidRPr="007F20D6">
        <w:rPr>
          <w:rFonts w:ascii="Arial Narrow" w:eastAsia="PMingLiU" w:hAnsi="Arial Narrow" w:cstheme="minorBidi"/>
          <w:b/>
          <w:color w:val="auto"/>
          <w:sz w:val="22"/>
          <w:szCs w:val="22"/>
          <w:lang w:val="de-CH" w:bidi="he-IL"/>
        </w:rPr>
        <w:br/>
      </w:r>
      <w:r w:rsidRPr="007F20D6">
        <w:rPr>
          <w:rFonts w:ascii="Arial Narrow" w:eastAsiaTheme="minorEastAsia" w:hAnsi="Arial Narrow" w:cstheme="minorBidi"/>
          <w:sz w:val="22"/>
          <w:szCs w:val="22"/>
          <w:lang w:val="de-CH" w:bidi="he-IL"/>
        </w:rPr>
        <w:t>Die Stromproduktion aus Wasserkraft sowie aus den neuen erneuerbaren Energien (Sonne, Biomasse, Biogas, Wind, Abfall, Geothermie) wird ausgebaut.</w:t>
      </w:r>
      <w:r w:rsidRPr="007F20D6">
        <w:rPr>
          <w:rFonts w:ascii="Arial Narrow" w:eastAsiaTheme="minorEastAsia" w:hAnsi="Arial Narrow" w:cstheme="minorBidi"/>
          <w:color w:val="auto"/>
          <w:sz w:val="22"/>
          <w:szCs w:val="22"/>
          <w:lang w:val="de-CH" w:bidi="he-IL"/>
        </w:rPr>
        <w:t xml:space="preserve"> </w:t>
      </w:r>
      <w:r w:rsidRPr="007F20D6">
        <w:rPr>
          <w:rFonts w:ascii="Arial Narrow" w:hAnsi="Arial Narrow"/>
          <w:sz w:val="22"/>
          <w:szCs w:val="22"/>
          <w:lang w:val="de-CH"/>
        </w:rPr>
        <w:t>Im Energiegesetz werden entsprechende quantitative Ziele festgeschrieben, die bis 2020 und 2035 erreicht werden sollen. Weiter soll die Möglichkeit bestehen, die Nachfrage falls nötig durch den Ausbau der fossilen Stromproduktion aus Wärmekraftkopplungsanlagen (WKK-Anlagen) und Gaskombikraftwerken und/oder durch vermehrte Stromimporte zu decken</w:t>
      </w:r>
      <w:r w:rsidRPr="007F20D6">
        <w:rPr>
          <w:rFonts w:ascii="Arial Narrow" w:eastAsiaTheme="minorEastAsia" w:hAnsi="Arial Narrow" w:cstheme="minorBidi"/>
          <w:color w:val="auto"/>
          <w:sz w:val="22"/>
          <w:szCs w:val="22"/>
          <w:lang w:val="de-CH" w:bidi="he-IL"/>
        </w:rPr>
        <w:t>.</w:t>
      </w:r>
    </w:p>
    <w:p w:rsidR="00845846" w:rsidRPr="007F20D6" w:rsidRDefault="00A57081" w:rsidP="009B64D7">
      <w:pPr>
        <w:pStyle w:val="Corps"/>
        <w:numPr>
          <w:ilvl w:val="0"/>
          <w:numId w:val="19"/>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Narrow" w:hAnsi="Arial Narrow"/>
          <w:color w:val="auto"/>
          <w:sz w:val="22"/>
          <w:szCs w:val="22"/>
          <w:lang w:val="de-CH"/>
        </w:rPr>
      </w:pPr>
      <w:r w:rsidRPr="007F20D6">
        <w:rPr>
          <w:rFonts w:ascii="Arial Narrow" w:hAnsi="Arial Narrow"/>
          <w:b/>
          <w:bCs/>
          <w:sz w:val="22"/>
          <w:szCs w:val="22"/>
          <w:lang w:val="de-CH"/>
        </w:rPr>
        <w:t>Zugang zu internationalen Energiemärkten sicherstellen</w:t>
      </w:r>
      <w:r w:rsidRPr="007F20D6">
        <w:rPr>
          <w:rFonts w:ascii="Arial Narrow" w:hAnsi="Arial Narrow"/>
          <w:sz w:val="22"/>
          <w:szCs w:val="22"/>
          <w:lang w:val="de-CH"/>
        </w:rPr>
        <w:t xml:space="preserve"> </w:t>
      </w:r>
      <w:r w:rsidR="00845846" w:rsidRPr="007F20D6">
        <w:rPr>
          <w:rFonts w:ascii="Arial Narrow" w:hAnsi="Arial Narrow"/>
          <w:color w:val="auto"/>
          <w:sz w:val="22"/>
          <w:szCs w:val="22"/>
          <w:lang w:val="de-CH"/>
        </w:rPr>
        <w:br/>
      </w:r>
      <w:r w:rsidRPr="007F20D6">
        <w:rPr>
          <w:rFonts w:ascii="Arial Narrow" w:hAnsi="Arial Narrow"/>
          <w:sz w:val="22"/>
          <w:szCs w:val="22"/>
          <w:lang w:val="de-CH"/>
        </w:rPr>
        <w:t>Wichtig zur Sicherstellung der Energieversorgung ist der ungehinderte Zugang zu den internationalen Energiemärkten. Dies gilt insbesondere für den Bereich der Treibstoffe. Der Stromaustausch mit dem Ausland ist für eine sichere Stromversorgung und den temporären Ausgleich aufgrund von wetter-, tages- und jahreszeitlich bedingten Produktionsschwankungen erforderlich. Deshalb strebt der Bundesrat den gesicherten Marktzugang zum europäischen Strombinnenmarkt mit einem Abkommen mit der EU an</w:t>
      </w:r>
      <w:r w:rsidR="00845846" w:rsidRPr="007F20D6">
        <w:rPr>
          <w:rFonts w:ascii="Arial Narrow" w:hAnsi="Arial Narrow"/>
          <w:color w:val="auto"/>
          <w:sz w:val="22"/>
          <w:szCs w:val="22"/>
          <w:lang w:val="de-CH"/>
        </w:rPr>
        <w:t>.</w:t>
      </w:r>
    </w:p>
    <w:p w:rsidR="00845846" w:rsidRPr="007F20D6" w:rsidRDefault="00A57081" w:rsidP="009B64D7">
      <w:pPr>
        <w:pStyle w:val="Corps"/>
        <w:numPr>
          <w:ilvl w:val="0"/>
          <w:numId w:val="19"/>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Narrow" w:hAnsi="Arial Narrow"/>
          <w:color w:val="auto"/>
          <w:sz w:val="22"/>
          <w:szCs w:val="22"/>
          <w:lang w:val="de-CH"/>
        </w:rPr>
      </w:pPr>
      <w:r w:rsidRPr="007F20D6">
        <w:rPr>
          <w:rFonts w:ascii="Arial Narrow" w:hAnsi="Arial Narrow"/>
          <w:b/>
          <w:bCs/>
          <w:sz w:val="22"/>
          <w:szCs w:val="22"/>
          <w:lang w:val="de-CH"/>
        </w:rPr>
        <w:t>Um- und Ausbau der elektrischen Netze und Energiespeicherung</w:t>
      </w:r>
      <w:r w:rsidRPr="007F20D6">
        <w:rPr>
          <w:rFonts w:ascii="Arial Narrow" w:hAnsi="Arial Narrow"/>
          <w:sz w:val="22"/>
          <w:szCs w:val="22"/>
          <w:lang w:val="de-CH"/>
        </w:rPr>
        <w:t xml:space="preserve"> </w:t>
      </w:r>
      <w:r w:rsidR="00845846" w:rsidRPr="007F20D6">
        <w:rPr>
          <w:rFonts w:ascii="Arial Narrow" w:hAnsi="Arial Narrow"/>
          <w:b/>
          <w:bCs/>
          <w:color w:val="auto"/>
          <w:sz w:val="22"/>
          <w:szCs w:val="22"/>
          <w:lang w:val="de-CH"/>
        </w:rPr>
        <w:br/>
      </w:r>
      <w:r w:rsidRPr="007F20D6">
        <w:rPr>
          <w:rFonts w:ascii="Arial Narrow" w:hAnsi="Arial Narrow"/>
          <w:sz w:val="22"/>
          <w:szCs w:val="22"/>
          <w:lang w:val="de-CH"/>
        </w:rPr>
        <w:t>Das heutige Übertragungsnetz muss erneuert werden. Der zunehmende Ausbau der neuen erneuerbaren Energien mit wetter-, tages- und jahreszeitlich bedingten Produktionsschwankungen erfordert zudem einen Ausbau der Stromübertragungsnetze und den Umbau der Netze zu Smart Grids. Das Schweizer Netz soll optimal an das europäische Netz angebunden werden. Zudem wächst der Bedarf an Energiespeichern.</w:t>
      </w:r>
    </w:p>
    <w:p w:rsidR="00845846" w:rsidRPr="007F20D6" w:rsidRDefault="009B64D7" w:rsidP="009B64D7">
      <w:pPr>
        <w:pStyle w:val="Corps"/>
        <w:numPr>
          <w:ilvl w:val="0"/>
          <w:numId w:val="19"/>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Narrow" w:hAnsi="Arial Narrow"/>
          <w:color w:val="auto"/>
          <w:sz w:val="22"/>
          <w:szCs w:val="22"/>
          <w:lang w:val="de-CH"/>
        </w:rPr>
      </w:pPr>
      <w:r w:rsidRPr="007F20D6">
        <w:rPr>
          <w:rFonts w:ascii="Arial Narrow" w:hAnsi="Arial Narrow"/>
          <w:b/>
          <w:bCs/>
          <w:sz w:val="22"/>
          <w:szCs w:val="22"/>
          <w:lang w:val="de-CH"/>
        </w:rPr>
        <w:t>Energieforschung verstärken</w:t>
      </w:r>
      <w:r w:rsidRPr="007F20D6">
        <w:rPr>
          <w:rFonts w:ascii="Arial Narrow" w:hAnsi="Arial Narrow"/>
          <w:sz w:val="22"/>
          <w:szCs w:val="22"/>
          <w:lang w:val="de-CH"/>
        </w:rPr>
        <w:t xml:space="preserve"> </w:t>
      </w:r>
      <w:r w:rsidR="00845846" w:rsidRPr="007F20D6">
        <w:rPr>
          <w:rFonts w:ascii="Arial Narrow" w:hAnsi="Arial Narrow"/>
          <w:b/>
          <w:bCs/>
          <w:color w:val="auto"/>
          <w:sz w:val="22"/>
          <w:szCs w:val="22"/>
          <w:lang w:val="de-CH"/>
        </w:rPr>
        <w:br/>
      </w:r>
      <w:r w:rsidRPr="007F20D6">
        <w:rPr>
          <w:rFonts w:ascii="Arial Narrow" w:hAnsi="Arial Narrow"/>
          <w:sz w:val="22"/>
          <w:szCs w:val="22"/>
          <w:lang w:val="de-CH"/>
        </w:rPr>
        <w:t>Das Parlament hat bereits im März 2013 den Aktionsplan „Koordinierte Energieforschung Schweiz" verabschiedet, mit dem die Energieforschung gezielt verstärkt wird</w:t>
      </w:r>
      <w:r w:rsidR="00845846" w:rsidRPr="007F20D6">
        <w:rPr>
          <w:rFonts w:ascii="Arial Narrow" w:hAnsi="Arial Narrow"/>
          <w:color w:val="auto"/>
          <w:sz w:val="22"/>
          <w:szCs w:val="22"/>
          <w:lang w:val="de-CH"/>
        </w:rPr>
        <w:t>.</w:t>
      </w:r>
    </w:p>
    <w:p w:rsidR="00845846" w:rsidRPr="007F20D6" w:rsidRDefault="009B64D7" w:rsidP="00E31F5B">
      <w:pPr>
        <w:pStyle w:val="Corps"/>
        <w:numPr>
          <w:ilvl w:val="0"/>
          <w:numId w:val="19"/>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Narrow" w:hAnsi="Arial Narrow"/>
          <w:color w:val="auto"/>
          <w:sz w:val="22"/>
          <w:szCs w:val="22"/>
          <w:lang w:val="de-CH"/>
        </w:rPr>
      </w:pPr>
      <w:r w:rsidRPr="007F20D6">
        <w:rPr>
          <w:rFonts w:ascii="Arial Narrow" w:hAnsi="Arial Narrow"/>
          <w:b/>
          <w:bCs/>
          <w:sz w:val="22"/>
          <w:szCs w:val="22"/>
          <w:lang w:val="de-CH"/>
        </w:rPr>
        <w:t>Vorbildfunktion des Bundes, der Kantone, der Städte und Gemeinden</w:t>
      </w:r>
      <w:r w:rsidR="00845846" w:rsidRPr="007F20D6">
        <w:rPr>
          <w:rFonts w:ascii="Arial Narrow" w:hAnsi="Arial Narrow"/>
          <w:b/>
          <w:bCs/>
          <w:color w:val="auto"/>
          <w:sz w:val="22"/>
          <w:szCs w:val="22"/>
          <w:lang w:val="de-CH"/>
        </w:rPr>
        <w:br/>
      </w:r>
      <w:r w:rsidRPr="007F20D6">
        <w:rPr>
          <w:rFonts w:ascii="Arial Narrow" w:hAnsi="Arial Narrow"/>
          <w:sz w:val="22"/>
          <w:szCs w:val="22"/>
          <w:lang w:val="de-CH"/>
        </w:rPr>
        <w:t>Die öffentliche Hand setzt mit energetischen Standards für ihre eigenen Bauten ein gutes Beispiel und deckt ihren Eigenbedarf an Strom und Wärme soweit wie möglich durch erneuerbare Energieträger.</w:t>
      </w:r>
      <w:r w:rsidR="00845846" w:rsidRPr="007F20D6">
        <w:rPr>
          <w:rFonts w:ascii="Arial Narrow" w:hAnsi="Arial Narrow"/>
          <w:color w:val="auto"/>
          <w:sz w:val="22"/>
          <w:szCs w:val="22"/>
          <w:lang w:val="de-CH"/>
        </w:rPr>
        <w:t xml:space="preserve"> </w:t>
      </w:r>
      <w:r w:rsidRPr="007F20D6">
        <w:rPr>
          <w:rFonts w:ascii="Arial Narrow" w:hAnsi="Arial Narrow"/>
          <w:sz w:val="22"/>
          <w:szCs w:val="22"/>
          <w:lang w:val="de-CH"/>
        </w:rPr>
        <w:t>Die vom</w:t>
      </w:r>
      <w:r w:rsidRPr="007F20D6">
        <w:rPr>
          <w:lang w:val="de-CH"/>
        </w:rPr>
        <w:t xml:space="preserve"> </w:t>
      </w:r>
      <w:r w:rsidRPr="007F20D6">
        <w:rPr>
          <w:rFonts w:ascii="Arial Narrow" w:hAnsi="Arial Narrow"/>
          <w:sz w:val="22"/>
          <w:szCs w:val="22"/>
          <w:lang w:val="de-CH"/>
        </w:rPr>
        <w:lastRenderedPageBreak/>
        <w:t>Programm „EnergieSchweiz</w:t>
      </w:r>
      <w:r w:rsidR="00E31F5B" w:rsidRPr="007F20D6">
        <w:rPr>
          <w:rFonts w:ascii="Arial Narrow" w:hAnsi="Arial Narrow"/>
          <w:sz w:val="22"/>
          <w:szCs w:val="22"/>
          <w:lang w:val="de-CH" w:bidi="he-IL"/>
        </w:rPr>
        <w:t>“</w:t>
      </w:r>
      <w:r w:rsidRPr="007F20D6">
        <w:rPr>
          <w:rFonts w:ascii="Arial Narrow" w:hAnsi="Arial Narrow"/>
          <w:sz w:val="22"/>
          <w:szCs w:val="22"/>
          <w:lang w:val="de-CH"/>
        </w:rPr>
        <w:t xml:space="preserve"> vergebenen Labels „Energiestadt</w:t>
      </w:r>
      <w:r w:rsidR="00E31F5B" w:rsidRPr="007F20D6">
        <w:rPr>
          <w:rFonts w:ascii="Arial Narrow" w:hAnsi="Arial Narrow"/>
          <w:sz w:val="22"/>
          <w:szCs w:val="22"/>
          <w:lang w:val="de-CH" w:bidi="he-IL"/>
        </w:rPr>
        <w:t>“</w:t>
      </w:r>
      <w:r w:rsidRPr="007F20D6">
        <w:rPr>
          <w:rFonts w:ascii="Arial Narrow" w:hAnsi="Arial Narrow"/>
          <w:sz w:val="22"/>
          <w:szCs w:val="22"/>
          <w:lang w:val="de-CH"/>
        </w:rPr>
        <w:t xml:space="preserve"> sowie „Energie-Region</w:t>
      </w:r>
      <w:r w:rsidR="00E31F5B" w:rsidRPr="007F20D6">
        <w:rPr>
          <w:rFonts w:ascii="Arial Narrow" w:hAnsi="Arial Narrow"/>
          <w:sz w:val="22"/>
          <w:szCs w:val="22"/>
          <w:lang w:val="de-CH" w:bidi="he-IL"/>
        </w:rPr>
        <w:t>“</w:t>
      </w:r>
      <w:r w:rsidRPr="007F20D6">
        <w:rPr>
          <w:rFonts w:ascii="Arial Narrow" w:hAnsi="Arial Narrow"/>
          <w:sz w:val="22"/>
          <w:szCs w:val="22"/>
          <w:lang w:val="de-CH"/>
        </w:rPr>
        <w:t xml:space="preserve"> spielen hierbei eine wichtige Rolle</w:t>
      </w:r>
      <w:r w:rsidR="00845846" w:rsidRPr="007F20D6">
        <w:rPr>
          <w:rFonts w:ascii="Arial Narrow" w:hAnsi="Arial Narrow"/>
          <w:color w:val="auto"/>
          <w:sz w:val="22"/>
          <w:szCs w:val="22"/>
          <w:lang w:val="de-CH"/>
        </w:rPr>
        <w:t>.</w:t>
      </w:r>
    </w:p>
    <w:p w:rsidR="00845846" w:rsidRPr="007F20D6" w:rsidRDefault="009B64D7" w:rsidP="009B64D7">
      <w:pPr>
        <w:pStyle w:val="Corps"/>
        <w:numPr>
          <w:ilvl w:val="0"/>
          <w:numId w:val="19"/>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Narrow" w:hAnsi="Arial Narrow"/>
          <w:color w:val="auto"/>
          <w:sz w:val="22"/>
          <w:szCs w:val="22"/>
          <w:lang w:val="de-CH"/>
        </w:rPr>
      </w:pPr>
      <w:r w:rsidRPr="007F20D6">
        <w:rPr>
          <w:rFonts w:ascii="Arial Narrow" w:hAnsi="Arial Narrow"/>
          <w:b/>
          <w:bCs/>
          <w:sz w:val="22"/>
          <w:szCs w:val="22"/>
          <w:lang w:val="de-CH"/>
        </w:rPr>
        <w:t>Internationale Zusammenarbeit intensivieren</w:t>
      </w:r>
      <w:r w:rsidR="00845846" w:rsidRPr="007F20D6">
        <w:rPr>
          <w:rFonts w:ascii="Arial Narrow" w:hAnsi="Arial Narrow"/>
          <w:b/>
          <w:bCs/>
          <w:color w:val="auto"/>
          <w:sz w:val="22"/>
          <w:szCs w:val="22"/>
          <w:lang w:val="de-CH"/>
        </w:rPr>
        <w:br/>
      </w:r>
      <w:r w:rsidRPr="007F20D6">
        <w:rPr>
          <w:rFonts w:ascii="Arial Narrow" w:hAnsi="Arial Narrow"/>
          <w:sz w:val="22"/>
          <w:szCs w:val="22"/>
          <w:lang w:val="de-CH"/>
        </w:rPr>
        <w:t>Die Schweiz als bedeutender Forschungs- und Innovationsstandort kann zum Aufbau von Wissen und Technologietransfer im Energiebereich international beitragen und auch davon profitieren. Die Einbindung in internationale Krisenmechanismen stärkt die Versorgungssicherheit unseres Landes</w:t>
      </w:r>
      <w:r w:rsidR="00845846" w:rsidRPr="007F20D6">
        <w:rPr>
          <w:rFonts w:ascii="Arial Narrow" w:hAnsi="Arial Narrow"/>
          <w:color w:val="auto"/>
          <w:sz w:val="22"/>
          <w:szCs w:val="22"/>
          <w:lang w:val="de-CH"/>
        </w:rPr>
        <w:t>.</w:t>
      </w:r>
    </w:p>
    <w:p w:rsidR="00B42DA0" w:rsidRPr="007F20D6" w:rsidRDefault="00B42DA0">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color w:val="auto"/>
          <w:lang w:val="de-CH"/>
        </w:rPr>
      </w:pPr>
    </w:p>
    <w:p w:rsidR="00CB0FFB" w:rsidRPr="007F20D6" w:rsidRDefault="00990C16" w:rsidP="00D8676E">
      <w:pPr>
        <w:pStyle w:val="berschrift3"/>
        <w:rPr>
          <w:lang w:val="de-CH"/>
        </w:rPr>
      </w:pPr>
      <w:r w:rsidRPr="007F20D6">
        <w:rPr>
          <w:lang w:val="de-CH"/>
        </w:rPr>
        <w:t xml:space="preserve"> </w:t>
      </w:r>
      <w:bookmarkStart w:id="6" w:name="_Toc384718344"/>
      <w:r w:rsidR="001B038A" w:rsidRPr="007F20D6">
        <w:rPr>
          <w:lang w:val="de-CH"/>
        </w:rPr>
        <w:t>K</w:t>
      </w:r>
      <w:r w:rsidRPr="007F20D6">
        <w:rPr>
          <w:lang w:val="de-CH"/>
        </w:rPr>
        <w:t>antonal</w:t>
      </w:r>
      <w:r w:rsidR="001B038A" w:rsidRPr="007F20D6">
        <w:rPr>
          <w:lang w:val="de-CH"/>
        </w:rPr>
        <w:t>er Kontext</w:t>
      </w:r>
      <w:bookmarkEnd w:id="6"/>
    </w:p>
    <w:p w:rsidR="009B64D7" w:rsidRPr="007F20D6" w:rsidRDefault="009B64D7" w:rsidP="009B64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b/>
          <w:lang w:val="de-CH" w:bidi="he-IL"/>
        </w:rPr>
        <w:t>Kontext</w:t>
      </w:r>
    </w:p>
    <w:p w:rsidR="009B64D7" w:rsidRPr="007F20D6" w:rsidRDefault="009B64D7" w:rsidP="00E31F5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60"/>
        <w:jc w:val="both"/>
        <w:rPr>
          <w:rFonts w:ascii="Arial Narrow" w:hAnsi="Arial Narrow"/>
          <w:szCs w:val="24"/>
          <w:lang w:val="de-CH" w:bidi="he-IL"/>
        </w:rPr>
      </w:pPr>
      <w:r w:rsidRPr="007F20D6">
        <w:rPr>
          <w:rFonts w:ascii="Arial Narrow" w:hAnsi="Arial Narrow"/>
          <w:sz w:val="22"/>
          <w:szCs w:val="24"/>
          <w:lang w:val="de-CH" w:bidi="he-IL"/>
        </w:rPr>
        <w:t>Die grossen strategischen Orientierungen des Kantons wurden im Bericht „Effizienz und Energieversorgung</w:t>
      </w:r>
      <w:r w:rsidR="00E31F5B" w:rsidRPr="007F20D6">
        <w:rPr>
          <w:rFonts w:ascii="Arial Narrow" w:hAnsi="Arial Narrow"/>
          <w:sz w:val="22"/>
          <w:szCs w:val="22"/>
          <w:lang w:val="de-CH" w:bidi="he-IL"/>
        </w:rPr>
        <w:t>“</w:t>
      </w:r>
      <w:r w:rsidR="00E31F5B" w:rsidRPr="007F20D6">
        <w:rPr>
          <w:rFonts w:ascii="Arial Narrow" w:hAnsi="Arial Narrow"/>
          <w:sz w:val="22"/>
          <w:szCs w:val="24"/>
          <w:lang w:val="de-CH" w:bidi="he-IL"/>
        </w:rPr>
        <w:t xml:space="preserve"> </w:t>
      </w:r>
      <w:r w:rsidRPr="007F20D6">
        <w:rPr>
          <w:rFonts w:ascii="Arial Narrow" w:hAnsi="Arial Narrow"/>
          <w:sz w:val="22"/>
          <w:szCs w:val="24"/>
          <w:lang w:val="de-CH" w:bidi="he-IL"/>
        </w:rPr>
        <w:t xml:space="preserve">von Januar 2013 festgelegt. </w:t>
      </w:r>
    </w:p>
    <w:p w:rsidR="00E96B66" w:rsidRPr="007F20D6" w:rsidRDefault="00E96B66" w:rsidP="00E96B6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60"/>
        <w:jc w:val="both"/>
        <w:rPr>
          <w:rFonts w:ascii="Arial Narrow" w:hAnsi="Arial Narrow"/>
          <w:szCs w:val="24"/>
          <w:lang w:val="de-CH" w:bidi="he-IL"/>
        </w:rPr>
      </w:pPr>
      <w:r w:rsidRPr="007F20D6">
        <w:rPr>
          <w:rFonts w:ascii="Arial Narrow" w:hAnsi="Arial Narrow"/>
          <w:sz w:val="22"/>
          <w:szCs w:val="24"/>
          <w:lang w:val="de-CH" w:bidi="he-IL"/>
        </w:rPr>
        <w:t>Die für die Funktionsfähigkeit der derzeitigen Wirtschaft erforderliche Energie ist mit dem derzeitigen Versorgungssystem, das von dem Import nicht erneuerbarer Energieträger und der Erzeugung von Kernenergie abhängt, nicht langfristig zu gewährleisten. Deshalb hat die Energiepolitik auf die Förderung einer Versorgung und einer Energienutzung zu achten, bei der die Sicherheit und die wirtschaftliche Entwicklung unterstützt werden. Ausserdem hat sie die Ziele der Reduzierung des CO</w:t>
      </w:r>
      <w:r w:rsidRPr="007F20D6">
        <w:rPr>
          <w:rFonts w:ascii="Arial Narrow" w:hAnsi="Arial Narrow"/>
          <w:sz w:val="22"/>
          <w:szCs w:val="24"/>
          <w:vertAlign w:val="subscript"/>
          <w:lang w:val="de-CH" w:bidi="he-IL"/>
        </w:rPr>
        <w:t>2</w:t>
      </w:r>
      <w:r w:rsidRPr="007F20D6">
        <w:rPr>
          <w:rFonts w:ascii="Arial Narrow" w:hAnsi="Arial Narrow"/>
          <w:sz w:val="22"/>
          <w:szCs w:val="24"/>
          <w:lang w:val="de-CH" w:bidi="he-IL"/>
        </w:rPr>
        <w:t>-Ausstosses zu berücksichtigen, um eine Senkung der anthropogenen Einflüsse auf das Klima zu erreichen. Bei der Verfolgung des allgemeinen Ziels wird eine Entkopplung des Wirtschaftswachstums vom Verbrauch nicht erneuerbarer Energien angestrebt.</w:t>
      </w:r>
    </w:p>
    <w:p w:rsidR="00CB0FFB" w:rsidRPr="007F20D6" w:rsidRDefault="00CB0FFB" w:rsidP="000564BE">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szCs w:val="22"/>
          <w:lang w:val="de-CH"/>
        </w:rPr>
      </w:pPr>
    </w:p>
    <w:p w:rsidR="00191987" w:rsidRPr="007F20D6" w:rsidRDefault="00191987" w:rsidP="00191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b/>
          <w:lang w:val="de-CH" w:bidi="he-IL"/>
        </w:rPr>
      </w:pPr>
      <w:bookmarkStart w:id="7" w:name="TOC349304499"/>
      <w:r w:rsidRPr="007F20D6">
        <w:rPr>
          <w:b/>
          <w:lang w:val="de-CH" w:bidi="he-IL"/>
        </w:rPr>
        <w:t>Strategie</w:t>
      </w:r>
    </w:p>
    <w:bookmarkEnd w:id="7"/>
    <w:p w:rsidR="00191987" w:rsidRPr="007F20D6" w:rsidRDefault="00191987" w:rsidP="00191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Die kantonale Strategie stützt sich auf die folgenden </w:t>
      </w:r>
      <w:r w:rsidRPr="007F20D6">
        <w:rPr>
          <w:b/>
          <w:lang w:val="de-CH" w:bidi="he-IL"/>
        </w:rPr>
        <w:t>7 Säulen</w:t>
      </w:r>
      <w:r w:rsidRPr="007F20D6">
        <w:rPr>
          <w:lang w:val="de-CH" w:bidi="he-IL"/>
        </w:rPr>
        <w:t>:</w:t>
      </w:r>
    </w:p>
    <w:p w:rsidR="00990C16" w:rsidRPr="007F20D6" w:rsidRDefault="00990C16" w:rsidP="00191987">
      <w:pPr>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rPr>
          <w:lang w:val="de-CH"/>
        </w:rPr>
      </w:pPr>
      <w:r w:rsidRPr="007F20D6">
        <w:rPr>
          <w:lang w:val="de-CH"/>
        </w:rPr>
        <w:t>E</w:t>
      </w:r>
      <w:r w:rsidR="00191987" w:rsidRPr="007F20D6">
        <w:rPr>
          <w:lang w:val="de-CH"/>
        </w:rPr>
        <w:t>nergieeffizienz</w:t>
      </w:r>
      <w:r w:rsidRPr="007F20D6">
        <w:rPr>
          <w:lang w:val="de-CH"/>
        </w:rPr>
        <w:t xml:space="preserve"> </w:t>
      </w:r>
    </w:p>
    <w:p w:rsidR="00990C16" w:rsidRPr="007F20D6" w:rsidRDefault="00990C16" w:rsidP="00191987">
      <w:pPr>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rPr>
          <w:lang w:val="de-CH"/>
        </w:rPr>
      </w:pPr>
      <w:r w:rsidRPr="007F20D6">
        <w:rPr>
          <w:lang w:val="de-CH"/>
        </w:rPr>
        <w:t>E</w:t>
      </w:r>
      <w:r w:rsidR="00191987" w:rsidRPr="007F20D6">
        <w:rPr>
          <w:lang w:val="de-CH"/>
        </w:rPr>
        <w:t>rneuerbare Energien</w:t>
      </w:r>
    </w:p>
    <w:p w:rsidR="00990C16" w:rsidRPr="007F20D6" w:rsidRDefault="00191987" w:rsidP="00191987">
      <w:pPr>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rPr>
          <w:lang w:val="de-CH"/>
        </w:rPr>
      </w:pPr>
      <w:r w:rsidRPr="007F20D6">
        <w:rPr>
          <w:lang w:val="de-CH"/>
        </w:rPr>
        <w:t>Abwärme</w:t>
      </w:r>
    </w:p>
    <w:p w:rsidR="00990C16" w:rsidRPr="007F20D6" w:rsidRDefault="00990C16" w:rsidP="00191987">
      <w:pPr>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rPr>
          <w:lang w:val="de-CH"/>
        </w:rPr>
      </w:pPr>
      <w:r w:rsidRPr="007F20D6">
        <w:rPr>
          <w:lang w:val="de-CH"/>
        </w:rPr>
        <w:t xml:space="preserve">Transport </w:t>
      </w:r>
      <w:r w:rsidR="00191987" w:rsidRPr="007F20D6">
        <w:rPr>
          <w:lang w:val="de-CH"/>
        </w:rPr>
        <w:t>und Verteilung</w:t>
      </w:r>
      <w:r w:rsidRPr="007F20D6">
        <w:rPr>
          <w:lang w:val="de-CH"/>
        </w:rPr>
        <w:t xml:space="preserve"> </w:t>
      </w:r>
    </w:p>
    <w:p w:rsidR="00990C16" w:rsidRPr="007F20D6" w:rsidRDefault="00990C16" w:rsidP="00191987">
      <w:pPr>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rPr>
          <w:lang w:val="de-CH"/>
        </w:rPr>
      </w:pPr>
      <w:r w:rsidRPr="007F20D6">
        <w:rPr>
          <w:lang w:val="de-CH"/>
        </w:rPr>
        <w:t>S</w:t>
      </w:r>
      <w:r w:rsidR="00191987" w:rsidRPr="007F20D6">
        <w:rPr>
          <w:lang w:val="de-CH"/>
        </w:rPr>
        <w:t>peicherung</w:t>
      </w:r>
    </w:p>
    <w:p w:rsidR="00990C16" w:rsidRPr="007F20D6" w:rsidRDefault="00990C16" w:rsidP="00191987">
      <w:pPr>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rPr>
          <w:lang w:val="de-CH"/>
        </w:rPr>
      </w:pPr>
      <w:r w:rsidRPr="007F20D6">
        <w:rPr>
          <w:lang w:val="de-CH"/>
        </w:rPr>
        <w:t xml:space="preserve">Information, </w:t>
      </w:r>
      <w:r w:rsidR="00191987" w:rsidRPr="007F20D6">
        <w:rPr>
          <w:lang w:val="de-CH"/>
        </w:rPr>
        <w:t>Ausbildung und Forschung</w:t>
      </w:r>
    </w:p>
    <w:p w:rsidR="00990C16" w:rsidRPr="007F20D6" w:rsidRDefault="00191987" w:rsidP="00191987">
      <w:pPr>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rPr>
          <w:lang w:val="de-CH"/>
        </w:rPr>
      </w:pPr>
      <w:r w:rsidRPr="007F20D6">
        <w:rPr>
          <w:lang w:val="de-CH"/>
        </w:rPr>
        <w:t>Lenkung der Aktivitäten in der Energie-Wertschöpfungskette</w:t>
      </w:r>
    </w:p>
    <w:p w:rsidR="00191987" w:rsidRPr="007F20D6" w:rsidRDefault="00191987" w:rsidP="00191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b/>
          <w:lang w:val="de-CH" w:bidi="he-IL"/>
        </w:rPr>
        <w:t xml:space="preserve">Vier qualitative und quantitative Hauptziele </w:t>
      </w:r>
      <w:r w:rsidRPr="007F20D6">
        <w:rPr>
          <w:lang w:val="de-CH" w:bidi="he-IL"/>
        </w:rPr>
        <w:t>wurden für das gesamte Gebiet bis 2020 festgelegt:</w:t>
      </w:r>
    </w:p>
    <w:p w:rsidR="008E0EA9" w:rsidRPr="007F20D6" w:rsidRDefault="00191987" w:rsidP="0019198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 xml:space="preserve">Senkung des Bedarfs an fossilen Energieträgern und </w:t>
      </w:r>
      <w:r w:rsidR="008E0EA9" w:rsidRPr="007F20D6">
        <w:rPr>
          <w:lang w:val="de-CH"/>
        </w:rPr>
        <w:t>18,5</w:t>
      </w:r>
      <w:r w:rsidRPr="007F20D6">
        <w:rPr>
          <w:lang w:val="de-CH"/>
        </w:rPr>
        <w:t> </w:t>
      </w:r>
      <w:r w:rsidR="008E0EA9" w:rsidRPr="007F20D6">
        <w:rPr>
          <w:lang w:val="de-CH"/>
        </w:rPr>
        <w:t xml:space="preserve">% </w:t>
      </w:r>
      <w:r w:rsidRPr="007F20D6">
        <w:rPr>
          <w:lang w:val="de-CH"/>
        </w:rPr>
        <w:t>im Vergleich zu</w:t>
      </w:r>
      <w:r w:rsidR="008E0EA9" w:rsidRPr="007F20D6">
        <w:rPr>
          <w:lang w:val="de-CH"/>
        </w:rPr>
        <w:t xml:space="preserve"> 2010</w:t>
      </w:r>
    </w:p>
    <w:p w:rsidR="008E0EA9" w:rsidRPr="007F20D6" w:rsidRDefault="008E0EA9" w:rsidP="0019198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Stabilis</w:t>
      </w:r>
      <w:r w:rsidR="00191987" w:rsidRPr="007F20D6">
        <w:rPr>
          <w:lang w:val="de-CH"/>
        </w:rPr>
        <w:t>ierung des Stromverbrauchs auf dem N</w:t>
      </w:r>
      <w:r w:rsidRPr="007F20D6">
        <w:rPr>
          <w:lang w:val="de-CH"/>
        </w:rPr>
        <w:t xml:space="preserve">iveau </w:t>
      </w:r>
      <w:r w:rsidR="00191987" w:rsidRPr="007F20D6">
        <w:rPr>
          <w:lang w:val="de-CH"/>
        </w:rPr>
        <w:t>von</w:t>
      </w:r>
      <w:r w:rsidRPr="007F20D6">
        <w:rPr>
          <w:lang w:val="de-CH"/>
        </w:rPr>
        <w:t xml:space="preserve"> 2010</w:t>
      </w:r>
    </w:p>
    <w:p w:rsidR="008E0EA9" w:rsidRPr="007F20D6" w:rsidRDefault="00BC7B00" w:rsidP="003F08BB">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 xml:space="preserve">Erhöhung </w:t>
      </w:r>
      <w:r w:rsidR="003F08BB" w:rsidRPr="007F20D6">
        <w:rPr>
          <w:lang w:val="de-CH"/>
        </w:rPr>
        <w:t xml:space="preserve">um 1'400 GWh im Vergleich zu 2010 </w:t>
      </w:r>
      <w:r w:rsidRPr="007F20D6">
        <w:rPr>
          <w:lang w:val="de-CH"/>
        </w:rPr>
        <w:t>der gesamten Energieproduktion (Wärme- und Elektroenergie) aus einheimischen und erneuerbaren Energieträgern – einschliesslich Grosswasserkraft –</w:t>
      </w:r>
      <w:r w:rsidR="00272E28" w:rsidRPr="007F20D6">
        <w:rPr>
          <w:lang w:val="de-CH"/>
        </w:rPr>
        <w:t xml:space="preserve"> </w:t>
      </w:r>
      <w:r w:rsidR="003F08BB" w:rsidRPr="007F20D6">
        <w:rPr>
          <w:lang w:val="de-CH"/>
        </w:rPr>
        <w:t>sowie Nutzung von Abwärme</w:t>
      </w:r>
    </w:p>
    <w:p w:rsidR="008E0EA9" w:rsidRPr="007F20D6" w:rsidRDefault="00BC7B00" w:rsidP="00BC7B00">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Für öffentlich-rechtliche Körperschaften und andere Walliser Akteure ist bei jeder interessanten Gelegenheit die Lenkung der Aktivitäten in der Energie-Wertschöpfungskette anzustreben.</w:t>
      </w:r>
    </w:p>
    <w:p w:rsidR="00670C9C" w:rsidRPr="007F20D6" w:rsidRDefault="00670C9C" w:rsidP="00670C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Zur Erreichung dieser Ziele müssen die politischen </w:t>
      </w:r>
      <w:r w:rsidR="00D07059" w:rsidRPr="007F20D6">
        <w:rPr>
          <w:lang w:val="de-CH" w:bidi="he-IL"/>
        </w:rPr>
        <w:t xml:space="preserve">Behörden </w:t>
      </w:r>
      <w:r w:rsidRPr="007F20D6">
        <w:rPr>
          <w:lang w:val="de-CH" w:bidi="he-IL"/>
        </w:rPr>
        <w:t>neue lenkende, verbindliche und organisatorische Massnahmen einführen. Die aktive Beteiligung der Körperschaften, der Wirtschaft und jedes Einzelnen müssen im Mittelpunkt stehen.</w:t>
      </w:r>
    </w:p>
    <w:p w:rsidR="00670C9C" w:rsidRPr="007F20D6" w:rsidRDefault="00670C9C" w:rsidP="00670C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Die bindenden Grundsätze für die politischen </w:t>
      </w:r>
      <w:r w:rsidR="00D07059" w:rsidRPr="007F20D6">
        <w:rPr>
          <w:lang w:val="de-CH" w:bidi="he-IL"/>
        </w:rPr>
        <w:t xml:space="preserve">Behörden </w:t>
      </w:r>
      <w:r w:rsidRPr="007F20D6">
        <w:rPr>
          <w:lang w:val="de-CH" w:bidi="he-IL"/>
        </w:rPr>
        <w:t>sind im Koordinationsblatt G.2/2 des kantonalen Richtplans festgelegt.</w:t>
      </w:r>
    </w:p>
    <w:p w:rsidR="00CB0FFB" w:rsidRPr="007F20D6" w:rsidRDefault="00CB0FFB" w:rsidP="007C66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p w:rsidR="00670C9C" w:rsidRPr="007F20D6" w:rsidRDefault="00670C9C" w:rsidP="00670C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b/>
          <w:lang w:val="de-CH" w:bidi="he-IL"/>
        </w:rPr>
      </w:pPr>
      <w:bookmarkStart w:id="8" w:name="TOC349304500"/>
      <w:r w:rsidRPr="007F20D6">
        <w:rPr>
          <w:b/>
          <w:lang w:val="de-CH" w:bidi="he-IL"/>
        </w:rPr>
        <w:t>Planung</w:t>
      </w:r>
    </w:p>
    <w:bookmarkEnd w:id="8"/>
    <w:p w:rsidR="00670C9C" w:rsidRPr="007F20D6" w:rsidRDefault="00670C9C" w:rsidP="00670C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Die räumliche Energieplanung der Walliser Gemeinden wird durch das Energiegesetz vom 15. Januar 2004 bestimmt. Es bezweckt (Artikel 1, Punkt 2):</w:t>
      </w:r>
    </w:p>
    <w:p w:rsidR="00971FF5" w:rsidRPr="007F20D6" w:rsidRDefault="00670C9C" w:rsidP="00E67015">
      <w:pPr>
        <w:numPr>
          <w:ilvl w:val="1"/>
          <w:numId w:val="21"/>
        </w:numPr>
        <w:tabs>
          <w:tab w:val="clear" w:pos="1974"/>
          <w:tab w:val="left" w:pos="708"/>
          <w:tab w:val="left" w:pos="1416"/>
        </w:tabs>
        <w:spacing w:after="60" w:line="240" w:lineRule="auto"/>
        <w:ind w:hanging="556"/>
        <w:rPr>
          <w:rStyle w:val="apple-converted-space"/>
          <w:szCs w:val="22"/>
          <w:lang w:val="de-CH"/>
        </w:rPr>
      </w:pPr>
      <w:r w:rsidRPr="007F20D6">
        <w:rPr>
          <w:rFonts w:cs="Arial"/>
          <w:szCs w:val="22"/>
          <w:lang w:val="de-CH"/>
        </w:rPr>
        <w:lastRenderedPageBreak/>
        <w:t>die Sicherstellung einer wirtschaftlichen und umweltverträglichen Bereitstellung und Verteilung der Energie</w:t>
      </w:r>
      <w:r w:rsidR="001C4FF1" w:rsidRPr="007F20D6">
        <w:rPr>
          <w:rFonts w:cs="Arial"/>
          <w:szCs w:val="22"/>
          <w:shd w:val="clear" w:color="auto" w:fill="FFFFFF"/>
          <w:lang w:val="de-CH"/>
        </w:rPr>
        <w:t>;</w:t>
      </w:r>
      <w:r w:rsidR="001C4FF1" w:rsidRPr="007F20D6">
        <w:rPr>
          <w:rStyle w:val="apple-converted-space"/>
          <w:szCs w:val="22"/>
          <w:shd w:val="clear" w:color="auto" w:fill="FFFFFF"/>
          <w:lang w:val="de-CH"/>
        </w:rPr>
        <w:t> </w:t>
      </w:r>
    </w:p>
    <w:p w:rsidR="00971FF5" w:rsidRPr="007F20D6" w:rsidRDefault="00670C9C" w:rsidP="00E67015">
      <w:pPr>
        <w:numPr>
          <w:ilvl w:val="1"/>
          <w:numId w:val="21"/>
        </w:numPr>
        <w:tabs>
          <w:tab w:val="clear" w:pos="1974"/>
          <w:tab w:val="left" w:pos="708"/>
          <w:tab w:val="left" w:pos="1416"/>
        </w:tabs>
        <w:spacing w:after="60" w:line="240" w:lineRule="auto"/>
        <w:ind w:hanging="556"/>
        <w:rPr>
          <w:rStyle w:val="apple-converted-space"/>
          <w:szCs w:val="22"/>
          <w:lang w:val="de-CH"/>
        </w:rPr>
      </w:pPr>
      <w:r w:rsidRPr="007F20D6">
        <w:rPr>
          <w:rFonts w:cs="Arial"/>
          <w:szCs w:val="22"/>
          <w:lang w:val="de-CH"/>
        </w:rPr>
        <w:t>die sparsame und rationelle Energienutzung</w:t>
      </w:r>
      <w:r w:rsidR="001C4FF1" w:rsidRPr="007F20D6">
        <w:rPr>
          <w:rFonts w:cs="Arial"/>
          <w:szCs w:val="22"/>
          <w:shd w:val="clear" w:color="auto" w:fill="FFFFFF"/>
          <w:lang w:val="de-CH"/>
        </w:rPr>
        <w:t>;</w:t>
      </w:r>
      <w:r w:rsidR="001C4FF1" w:rsidRPr="007F20D6">
        <w:rPr>
          <w:rStyle w:val="apple-converted-space"/>
          <w:szCs w:val="22"/>
          <w:shd w:val="clear" w:color="auto" w:fill="FFFFFF"/>
          <w:lang w:val="de-CH"/>
        </w:rPr>
        <w:t> </w:t>
      </w:r>
    </w:p>
    <w:p w:rsidR="001C4FF1" w:rsidRPr="007F20D6" w:rsidRDefault="00670C9C" w:rsidP="00E67015">
      <w:pPr>
        <w:numPr>
          <w:ilvl w:val="1"/>
          <w:numId w:val="21"/>
        </w:numPr>
        <w:tabs>
          <w:tab w:val="clear" w:pos="1974"/>
          <w:tab w:val="left" w:pos="708"/>
          <w:tab w:val="left" w:pos="1416"/>
        </w:tabs>
        <w:spacing w:after="60" w:line="240" w:lineRule="auto"/>
        <w:ind w:hanging="556"/>
        <w:rPr>
          <w:szCs w:val="22"/>
          <w:lang w:val="de-CH"/>
        </w:rPr>
      </w:pPr>
      <w:r w:rsidRPr="007F20D6">
        <w:rPr>
          <w:rFonts w:cs="Arial"/>
          <w:szCs w:val="22"/>
          <w:lang w:val="de-CH"/>
        </w:rPr>
        <w:t>die verstärkte Nutzung von einheimischen und erneuerbaren Energien</w:t>
      </w:r>
      <w:r w:rsidR="001C4FF1" w:rsidRPr="007F20D6">
        <w:rPr>
          <w:rFonts w:cs="Arial"/>
          <w:szCs w:val="22"/>
          <w:shd w:val="clear" w:color="auto" w:fill="FFFFFF"/>
          <w:lang w:val="de-CH"/>
        </w:rPr>
        <w:t>.</w:t>
      </w:r>
    </w:p>
    <w:p w:rsidR="00EC0C1A" w:rsidRPr="007F20D6" w:rsidRDefault="00EC0C1A" w:rsidP="00EC0C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Gemeinden, die ein Energiekonzept oder einen kommunalen Richtplan Energie erstellen, müssen darin die zu ihrer Erreichung erforderlichen Mittel und Massnahmen beschreiben.</w:t>
      </w:r>
    </w:p>
    <w:p w:rsidR="00EC0C1A" w:rsidRPr="007F20D6" w:rsidRDefault="00EC0C1A" w:rsidP="00EC0C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Ebenso wurden im Koordinationsblatt G.2/2 des kantonalen Richtplans folgende Punkte bestimmt:</w:t>
      </w:r>
    </w:p>
    <w:p w:rsidR="00F07C6D" w:rsidRPr="007F20D6" w:rsidRDefault="00724F55" w:rsidP="00DA6614">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Verringerung</w:t>
      </w:r>
      <w:r w:rsidR="00CB1EAA" w:rsidRPr="007F20D6">
        <w:rPr>
          <w:lang w:val="de-CH"/>
        </w:rPr>
        <w:t xml:space="preserve"> des gesamten Energieverbrauchs</w:t>
      </w:r>
      <w:r w:rsidR="00F07C6D" w:rsidRPr="007F20D6">
        <w:rPr>
          <w:lang w:val="de-CH"/>
        </w:rPr>
        <w:t xml:space="preserve"> (</w:t>
      </w:r>
      <w:r w:rsidR="00EC0C1A" w:rsidRPr="007F20D6">
        <w:rPr>
          <w:lang w:val="de-CH"/>
        </w:rPr>
        <w:t xml:space="preserve">Haushalt, </w:t>
      </w:r>
      <w:r w:rsidR="00CB1EAA" w:rsidRPr="007F20D6">
        <w:rPr>
          <w:lang w:val="de-CH"/>
        </w:rPr>
        <w:t>Transport</w:t>
      </w:r>
      <w:r w:rsidR="00EC0C1A" w:rsidRPr="007F20D6">
        <w:rPr>
          <w:lang w:val="de-CH"/>
        </w:rPr>
        <w:t>, Industrie, Dienstleistungen</w:t>
      </w:r>
      <w:r w:rsidR="00F07C6D" w:rsidRPr="007F20D6">
        <w:rPr>
          <w:lang w:val="de-CH"/>
        </w:rPr>
        <w:t xml:space="preserve">) </w:t>
      </w:r>
      <w:r w:rsidR="00EC0C1A" w:rsidRPr="007F20D6">
        <w:rPr>
          <w:lang w:val="de-CH"/>
        </w:rPr>
        <w:t xml:space="preserve">durch Förderung von Projekten, Technologien und </w:t>
      </w:r>
      <w:r w:rsidR="00CB1EAA" w:rsidRPr="007F20D6">
        <w:rPr>
          <w:lang w:val="de-CH"/>
        </w:rPr>
        <w:t xml:space="preserve">die in diesem Sinne einhergehenden </w:t>
      </w:r>
      <w:r w:rsidR="00EC0C1A" w:rsidRPr="007F20D6">
        <w:rPr>
          <w:lang w:val="de-CH"/>
        </w:rPr>
        <w:t>Verhaltensweisen</w:t>
      </w:r>
    </w:p>
    <w:p w:rsidR="00F07C6D" w:rsidRPr="007F20D6" w:rsidRDefault="00CB1EAA" w:rsidP="00452AFF">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Reduzier</w:t>
      </w:r>
      <w:r w:rsidR="00724F55" w:rsidRPr="007F20D6">
        <w:rPr>
          <w:lang w:val="de-CH"/>
        </w:rPr>
        <w:t>ung</w:t>
      </w:r>
      <w:r w:rsidRPr="007F20D6">
        <w:rPr>
          <w:lang w:val="de-CH"/>
        </w:rPr>
        <w:t xml:space="preserve"> des Energieverbrauchs durch </w:t>
      </w:r>
      <w:r w:rsidR="00452AFF" w:rsidRPr="007F20D6">
        <w:rPr>
          <w:lang w:val="de-CH"/>
        </w:rPr>
        <w:t>Sanierung</w:t>
      </w:r>
      <w:r w:rsidRPr="007F20D6">
        <w:rPr>
          <w:lang w:val="de-CH"/>
        </w:rPr>
        <w:t xml:space="preserve"> bestehende</w:t>
      </w:r>
      <w:r w:rsidR="00452AFF" w:rsidRPr="007F20D6">
        <w:rPr>
          <w:lang w:val="de-CH"/>
        </w:rPr>
        <w:t>r</w:t>
      </w:r>
      <w:r w:rsidRPr="007F20D6">
        <w:rPr>
          <w:lang w:val="de-CH"/>
        </w:rPr>
        <w:t xml:space="preserve"> Gebäuden und Bau von Gebäuden mit hoher Energieeffizienz sowie durch Optimierung von industriellen Prozessen</w:t>
      </w:r>
    </w:p>
    <w:p w:rsidR="00F07C6D" w:rsidRPr="007F20D6" w:rsidRDefault="00724F55" w:rsidP="00724F55">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Förderung der Nutzung</w:t>
      </w:r>
      <w:r w:rsidR="00CB1EAA" w:rsidRPr="007F20D6">
        <w:rPr>
          <w:lang w:val="de-CH"/>
        </w:rPr>
        <w:t xml:space="preserve"> von </w:t>
      </w:r>
      <w:r w:rsidRPr="007F20D6">
        <w:rPr>
          <w:lang w:val="de-CH"/>
        </w:rPr>
        <w:t>erneuerbaren und einheimischen Energien sowie derjenigen der Abwärme, wobei eine räumliche Einbindung der Anlagen sicherzustellen ist</w:t>
      </w:r>
    </w:p>
    <w:p w:rsidR="00F07C6D" w:rsidRPr="007F20D6" w:rsidRDefault="00F07C6D" w:rsidP="00DA6614">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Plan</w:t>
      </w:r>
      <w:r w:rsidR="00724F55" w:rsidRPr="007F20D6">
        <w:rPr>
          <w:lang w:val="de-CH"/>
        </w:rPr>
        <w:t xml:space="preserve">ung </w:t>
      </w:r>
      <w:r w:rsidR="00DA6614" w:rsidRPr="007F20D6">
        <w:rPr>
          <w:lang w:val="de-CH"/>
        </w:rPr>
        <w:t>der Infrastrukturen zur Verteilung netzgebundener Energien in den verschiedenen Zonen des Gebiets, um die Nutzung der Form der Energieversorgung zu begünstigen, die langfristig am besten geeignet ist</w:t>
      </w:r>
      <w:r w:rsidRPr="007F20D6">
        <w:rPr>
          <w:lang w:val="de-CH"/>
        </w:rPr>
        <w:t xml:space="preserve"> (</w:t>
      </w:r>
      <w:r w:rsidR="00DA6614" w:rsidRPr="007F20D6">
        <w:rPr>
          <w:lang w:val="de-CH"/>
        </w:rPr>
        <w:t>erneuerbare Energien und/oder Abwärme</w:t>
      </w:r>
      <w:r w:rsidRPr="007F20D6">
        <w:rPr>
          <w:lang w:val="de-CH"/>
        </w:rPr>
        <w:t>)</w:t>
      </w:r>
    </w:p>
    <w:p w:rsidR="00F07C6D" w:rsidRPr="007F20D6" w:rsidRDefault="00DA6614" w:rsidP="00452AFF">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 xml:space="preserve">Steigerung der Energieproduktion aus Wasserkraft durch </w:t>
      </w:r>
      <w:r w:rsidR="00452AFF" w:rsidRPr="007F20D6">
        <w:rPr>
          <w:lang w:val="de-CH"/>
        </w:rPr>
        <w:t>Sanierung</w:t>
      </w:r>
      <w:r w:rsidRPr="007F20D6">
        <w:rPr>
          <w:lang w:val="de-CH"/>
        </w:rPr>
        <w:t xml:space="preserve"> und Leistungserhöhung bestehender Anlagen</w:t>
      </w:r>
      <w:r w:rsidR="00452AFF" w:rsidRPr="007F20D6">
        <w:rPr>
          <w:lang w:val="de-CH"/>
        </w:rPr>
        <w:t>, energetische Nutzung von Trinkwassersystemen und Bau von Wasserkraftwerken unter Berücksichtigung der Anforderungen des Umwelt-,</w:t>
      </w:r>
      <w:r w:rsidR="00272E28" w:rsidRPr="007F20D6">
        <w:rPr>
          <w:lang w:val="de-CH"/>
        </w:rPr>
        <w:t xml:space="preserve"> </w:t>
      </w:r>
      <w:r w:rsidR="00452AFF" w:rsidRPr="007F20D6">
        <w:rPr>
          <w:lang w:val="de-CH"/>
        </w:rPr>
        <w:t>Landschafts-, Gewässer- sowie Fischfaunaschutzes</w:t>
      </w:r>
    </w:p>
    <w:p w:rsidR="00F07C6D" w:rsidRPr="007F20D6" w:rsidRDefault="00452AFF" w:rsidP="006C6E19">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Förderung von Solaranlagen bevorzugt an Gebäuden oder Infrastrukturanlagen</w:t>
      </w:r>
      <w:r w:rsidR="00F07C6D" w:rsidRPr="007F20D6">
        <w:rPr>
          <w:lang w:val="de-CH"/>
        </w:rPr>
        <w:t xml:space="preserve">, </w:t>
      </w:r>
      <w:r w:rsidRPr="007F20D6">
        <w:rPr>
          <w:lang w:val="de-CH"/>
        </w:rPr>
        <w:t xml:space="preserve">sofern diese Anlagen die Anforderungen der </w:t>
      </w:r>
      <w:r w:rsidR="006C6E19" w:rsidRPr="007F20D6">
        <w:rPr>
          <w:lang w:val="de-CH"/>
        </w:rPr>
        <w:t>landschaftlichen Einbindung sowie der schützenswerten Ortsbilder und Gebäude erfüllen</w:t>
      </w:r>
    </w:p>
    <w:p w:rsidR="00F07C6D" w:rsidRPr="007F20D6" w:rsidRDefault="006C6E19" w:rsidP="006C6E19">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Konzentration der grossen Windkraftanlagen auf geeigneten Standorten und in Windparks, die einem Planungsverfahren unterworfen sind, Verhinderung verstreuter Einzelanlagen und Beschränkung des Baus von Kleinanlagen auf dem Gebiet</w:t>
      </w:r>
    </w:p>
    <w:p w:rsidR="00F07C6D" w:rsidRPr="007F20D6" w:rsidRDefault="00A30346" w:rsidP="000A5F0F">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 xml:space="preserve">Bestmögliche Nutzung von </w:t>
      </w:r>
      <w:r w:rsidR="000A5F0F" w:rsidRPr="007F20D6">
        <w:rPr>
          <w:lang w:val="de-CH"/>
        </w:rPr>
        <w:t>Tiefengeothermie</w:t>
      </w:r>
      <w:r w:rsidR="00F07C6D" w:rsidRPr="007F20D6">
        <w:rPr>
          <w:lang w:val="de-CH"/>
        </w:rPr>
        <w:t xml:space="preserve"> </w:t>
      </w:r>
      <w:r w:rsidRPr="007F20D6">
        <w:rPr>
          <w:lang w:val="de-CH"/>
        </w:rPr>
        <w:t>in Gebieten, die beim vorherigen Ausbau der Fernwärmenetze als günstig eingestuft wurden</w:t>
      </w:r>
      <w:r w:rsidR="000A5F0F" w:rsidRPr="007F20D6">
        <w:rPr>
          <w:lang w:val="de-CH"/>
        </w:rPr>
        <w:t>,</w:t>
      </w:r>
      <w:r w:rsidRPr="007F20D6">
        <w:rPr>
          <w:lang w:val="de-CH"/>
        </w:rPr>
        <w:t xml:space="preserve"> sowie Förderung </w:t>
      </w:r>
      <w:r w:rsidR="000A5F0F" w:rsidRPr="007F20D6">
        <w:rPr>
          <w:lang w:val="de-CH"/>
        </w:rPr>
        <w:t>der Nutzung oberflächennaher Erwärme und des Grundwassers in Bereichen, in denen die Anforderungen des Grundwasserschutzes erfüllt sind</w:t>
      </w:r>
    </w:p>
    <w:p w:rsidR="00F07C6D" w:rsidRPr="007F20D6" w:rsidRDefault="000A5F0F" w:rsidP="000A5F0F">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Begünstigung der Ansiedelung grosser Holzenergieanlagen zur Einspeisung in Fernwärmenetze sowie zur Beheizung grösserer Gebäude oder von ausserhalb der durch Fernwärmenetz erschlossenen Gebieten gelegenen Anlagen</w:t>
      </w:r>
    </w:p>
    <w:p w:rsidR="00F07C6D" w:rsidRPr="007F20D6" w:rsidRDefault="000A5F0F" w:rsidP="00E331E5">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Bevorzugte Nutzung von Erdgas für die I</w:t>
      </w:r>
      <w:r w:rsidR="00E331E5" w:rsidRPr="007F20D6">
        <w:rPr>
          <w:lang w:val="de-CH"/>
        </w:rPr>
        <w:t>ndustrie</w:t>
      </w:r>
      <w:r w:rsidR="00F07C6D" w:rsidRPr="007F20D6">
        <w:rPr>
          <w:lang w:val="de-CH"/>
        </w:rPr>
        <w:t xml:space="preserve"> </w:t>
      </w:r>
      <w:r w:rsidRPr="007F20D6">
        <w:rPr>
          <w:lang w:val="de-CH"/>
        </w:rPr>
        <w:t>und Gas-Kombikraftwerke an geeigneten Standorten vor dem Ausbau des Gasnetzes zur Beheizung der Gebäude</w:t>
      </w:r>
    </w:p>
    <w:p w:rsidR="00F07C6D" w:rsidRPr="007F20D6" w:rsidRDefault="00E331E5" w:rsidP="00E331E5">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Förderung des Ersatzes von Öl-, Gas- und Elektroheizungen durch Fernwärmeanlagen oder Wärmepumpen in geeigneten Z</w:t>
      </w:r>
      <w:r w:rsidR="00F07C6D" w:rsidRPr="007F20D6">
        <w:rPr>
          <w:lang w:val="de-CH"/>
        </w:rPr>
        <w:t>one</w:t>
      </w:r>
      <w:r w:rsidRPr="007F20D6">
        <w:rPr>
          <w:lang w:val="de-CH"/>
        </w:rPr>
        <w:t>n</w:t>
      </w:r>
    </w:p>
    <w:p w:rsidR="00F07C6D" w:rsidRPr="007F20D6" w:rsidRDefault="00805BDE" w:rsidP="00805BDE">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Bestimmung der für die Energieerzeugung aus Biomasse erforderlichen Bauten und Anlagen in den sich dafür eignenden Teilen</w:t>
      </w:r>
      <w:r w:rsidR="00272E28" w:rsidRPr="007F20D6">
        <w:rPr>
          <w:lang w:val="de-CH"/>
        </w:rPr>
        <w:t xml:space="preserve"> </w:t>
      </w:r>
      <w:r w:rsidRPr="007F20D6">
        <w:rPr>
          <w:lang w:val="de-CH"/>
        </w:rPr>
        <w:t>landwirtschaftlicher Gebiete oder anderen geeigneten Gebieten, insbesondere in für Abfallverwertungsanlagen bestimmte gemeinnützigen Gebieten</w:t>
      </w:r>
    </w:p>
    <w:p w:rsidR="00F07C6D" w:rsidRPr="007F20D6" w:rsidRDefault="00805BDE" w:rsidP="00C222C6">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Ermutigung der Eigentümer von Kehrrichtverbrennungsanlagen (KVA)</w:t>
      </w:r>
      <w:r w:rsidR="00C222C6" w:rsidRPr="007F20D6">
        <w:rPr>
          <w:lang w:val="de-CH"/>
        </w:rPr>
        <w:t>, die verfügbaren Kapazitäten für die thermische Verwertung von B</w:t>
      </w:r>
      <w:r w:rsidR="00F07C6D" w:rsidRPr="007F20D6">
        <w:rPr>
          <w:lang w:val="de-CH"/>
        </w:rPr>
        <w:t>iomasse</w:t>
      </w:r>
      <w:r w:rsidR="00C222C6" w:rsidRPr="007F20D6">
        <w:rPr>
          <w:lang w:val="de-CH"/>
        </w:rPr>
        <w:t xml:space="preserve"> - mit Ausnahme des naturbelassenen Energieholzes - zu nutzen</w:t>
      </w:r>
    </w:p>
    <w:p w:rsidR="006263CD" w:rsidRPr="007F20D6" w:rsidRDefault="00E7720A" w:rsidP="00E7720A">
      <w:pPr>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r w:rsidRPr="007F20D6">
        <w:rPr>
          <w:lang w:val="de-CH"/>
        </w:rPr>
        <w:t>Verstärkte Nutzung von Transportarten mit niedrigem Energieverbrauch</w:t>
      </w:r>
    </w:p>
    <w:p w:rsidR="00F07C6D" w:rsidRPr="007F20D6" w:rsidRDefault="006263CD" w:rsidP="006263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ind w:left="360"/>
        <w:rPr>
          <w:lang w:val="de-CH"/>
        </w:rPr>
      </w:pPr>
      <w:r w:rsidRPr="007F20D6">
        <w:rPr>
          <w:lang w:val="de-CH"/>
        </w:rPr>
        <w:br w:type="page"/>
      </w:r>
    </w:p>
    <w:p w:rsidR="00990C16" w:rsidRPr="007F20D6" w:rsidRDefault="00990C16" w:rsidP="00D8676E">
      <w:pPr>
        <w:pStyle w:val="berschrift3"/>
        <w:rPr>
          <w:lang w:val="de-CH"/>
        </w:rPr>
      </w:pPr>
      <w:r w:rsidRPr="007F20D6">
        <w:rPr>
          <w:lang w:val="de-CH"/>
        </w:rPr>
        <w:lastRenderedPageBreak/>
        <w:t xml:space="preserve"> </w:t>
      </w:r>
      <w:bookmarkStart w:id="9" w:name="_Toc384718345"/>
      <w:r w:rsidR="001B038A" w:rsidRPr="007F20D6">
        <w:rPr>
          <w:lang w:val="de-CH"/>
        </w:rPr>
        <w:t>K</w:t>
      </w:r>
      <w:r w:rsidRPr="007F20D6">
        <w:rPr>
          <w:lang w:val="de-CH"/>
        </w:rPr>
        <w:t>ommunal</w:t>
      </w:r>
      <w:r w:rsidR="001B038A" w:rsidRPr="007F20D6">
        <w:rPr>
          <w:lang w:val="de-CH"/>
        </w:rPr>
        <w:t>er Kontext</w:t>
      </w:r>
      <w:bookmarkEnd w:id="9"/>
    </w:p>
    <w:p w:rsidR="00A740D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r w:rsidRPr="007F20D6">
        <w:rPr>
          <w:rFonts w:ascii="Arial Narrow" w:hAnsi="Arial Narrow"/>
          <w:lang w:val="de-CH"/>
        </w:rPr>
        <w:tab/>
      </w:r>
      <w:r w:rsidRPr="007F20D6">
        <w:rPr>
          <w:rFonts w:ascii="Arial Narrow" w:hAnsi="Arial Narrow"/>
          <w:lang w:val="de-CH"/>
        </w:rPr>
        <w:tab/>
      </w:r>
    </w:p>
    <w:p w:rsidR="00990C16" w:rsidRPr="007F20D6" w:rsidRDefault="00990C16" w:rsidP="00C222C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b/>
          <w:i/>
          <w:color w:val="3F6BAE"/>
          <w:sz w:val="22"/>
          <w:lang w:val="de-CH"/>
        </w:rPr>
      </w:pPr>
      <w:r w:rsidRPr="007F20D6">
        <w:rPr>
          <w:rFonts w:ascii="Arial Narrow" w:hAnsi="Arial Narrow"/>
          <w:b/>
          <w:i/>
          <w:color w:val="3F6BAE"/>
          <w:sz w:val="22"/>
          <w:lang w:val="de-CH"/>
        </w:rPr>
        <w:t xml:space="preserve">1. </w:t>
      </w:r>
      <w:r w:rsidR="00C222C6" w:rsidRPr="007F20D6">
        <w:rPr>
          <w:rFonts w:ascii="Arial Narrow" w:hAnsi="Arial Narrow"/>
          <w:b/>
          <w:i/>
          <w:color w:val="3F6BAE"/>
          <w:sz w:val="22"/>
          <w:lang w:val="de-CH"/>
        </w:rPr>
        <w:t>Kontext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E31F5B" w:rsidP="00E31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Im lokalen Kontext kann eine „institutionelle“ Bestandsaufnahme erstellt werden: Jahr, in dem der ZNP und der GBZR erstellt wurden, Planung seiner Aktualisierung, Teilnahme am Label Energiestadt, Unterzeichnung des Bürgermeisterkonvents, bestehende Kommissionen, wichtigste geplante städtebauliche Projekte usw.</w:t>
            </w:r>
          </w:p>
        </w:tc>
      </w:tr>
    </w:tbl>
    <w:p w:rsidR="0038714B" w:rsidRPr="007F20D6" w:rsidRDefault="0038714B" w:rsidP="007C66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highlight w:val="yellow"/>
          <w:lang w:val="de-CH"/>
        </w:rPr>
      </w:pPr>
    </w:p>
    <w:p w:rsidR="00990C16" w:rsidRPr="007F20D6" w:rsidRDefault="00990C16" w:rsidP="00E51C80">
      <w:pPr>
        <w:pStyle w:val="Titre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Narrow" w:hAnsi="Arial Narrow"/>
          <w:b/>
          <w:i/>
          <w:lang w:val="de-CH"/>
        </w:rPr>
      </w:pPr>
      <w:r w:rsidRPr="007F20D6">
        <w:rPr>
          <w:rFonts w:ascii="Arial Narrow" w:hAnsi="Arial Narrow"/>
          <w:b/>
          <w:i/>
          <w:lang w:val="de-CH"/>
        </w:rPr>
        <w:t xml:space="preserve">2. </w:t>
      </w:r>
      <w:r w:rsidR="00E31F5B" w:rsidRPr="007F20D6">
        <w:rPr>
          <w:rFonts w:ascii="Arial Narrow" w:hAnsi="Arial Narrow"/>
          <w:b/>
          <w:i/>
          <w:lang w:val="de-CH"/>
        </w:rPr>
        <w:t>Durch den kommunalen Richtplan</w:t>
      </w:r>
      <w:r w:rsidR="00AD4921" w:rsidRPr="007F20D6">
        <w:rPr>
          <w:rFonts w:ascii="Arial Narrow" w:hAnsi="Arial Narrow"/>
          <w:b/>
          <w:i/>
          <w:lang w:val="de-CH"/>
        </w:rPr>
        <w:t xml:space="preserve"> Energie</w:t>
      </w:r>
      <w:r w:rsidR="00E31F5B" w:rsidRPr="007F20D6">
        <w:rPr>
          <w:rFonts w:ascii="Arial Narrow" w:hAnsi="Arial Narrow"/>
          <w:b/>
          <w:i/>
          <w:lang w:val="de-CH"/>
        </w:rPr>
        <w:t xml:space="preserve"> </w:t>
      </w:r>
      <w:r w:rsidR="00AD4921" w:rsidRPr="007F20D6">
        <w:rPr>
          <w:rFonts w:ascii="Arial Narrow" w:hAnsi="Arial Narrow"/>
          <w:b/>
          <w:i/>
          <w:lang w:val="de-CH"/>
        </w:rPr>
        <w:t xml:space="preserve">betroffene </w:t>
      </w:r>
      <w:r w:rsidR="00953ED0" w:rsidRPr="007F20D6">
        <w:rPr>
          <w:rFonts w:ascii="Arial Narrow" w:hAnsi="Arial Narrow"/>
          <w:b/>
          <w:i/>
          <w:lang w:val="de-CH"/>
        </w:rPr>
        <w:t>Perimeter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9F0DCE" w:rsidRPr="00EB2255" w:rsidTr="007658C4">
        <w:tc>
          <w:tcPr>
            <w:tcW w:w="9772" w:type="dxa"/>
            <w:shd w:val="clear" w:color="auto" w:fill="FDE9D9"/>
          </w:tcPr>
          <w:p w:rsidR="00E51C80" w:rsidRPr="007F20D6" w:rsidRDefault="00E51C80" w:rsidP="00E51C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Für jede Gemeinde sind die </w:t>
            </w:r>
            <w:r w:rsidR="00953ED0" w:rsidRPr="007F20D6">
              <w:rPr>
                <w:lang w:val="de-CH" w:bidi="he-IL"/>
              </w:rPr>
              <w:t xml:space="preserve">Perimeter </w:t>
            </w:r>
            <w:r w:rsidRPr="007F20D6">
              <w:rPr>
                <w:lang w:val="de-CH" w:bidi="he-IL"/>
              </w:rPr>
              <w:t>zu beschreiben, die für die Bedarfsermittlung sowie die Beurteilung jeder Ressource berücksichtigt werden.</w:t>
            </w:r>
          </w:p>
          <w:p w:rsidR="00AD4921" w:rsidRPr="007F20D6" w:rsidRDefault="00AD4921" w:rsidP="00AD49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Für den Bedarf: gesamtes Gebiet. „Aussergewöhnliche“ Grossverbraucher (z. B. Grossindustrie) können </w:t>
            </w:r>
            <w:r w:rsidR="00953ED0" w:rsidRPr="007F20D6">
              <w:rPr>
                <w:lang w:val="de-CH" w:bidi="he-IL"/>
              </w:rPr>
              <w:t>aus dem Perimeter ausgeschlossen</w:t>
            </w:r>
            <w:r w:rsidRPr="007F20D6">
              <w:rPr>
                <w:lang w:val="de-CH" w:bidi="he-IL"/>
              </w:rPr>
              <w:t xml:space="preserve"> werden.</w:t>
            </w:r>
          </w:p>
          <w:p w:rsidR="00AD4921" w:rsidRPr="007F20D6" w:rsidRDefault="00AD4921" w:rsidP="00AD49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Für die Ressourcen: </w:t>
            </w:r>
          </w:p>
          <w:p w:rsidR="00E51C80" w:rsidRPr="007F20D6" w:rsidRDefault="00953ED0" w:rsidP="00E51C80">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Perimeter </w:t>
            </w:r>
            <w:r w:rsidR="00E51C80" w:rsidRPr="007F20D6">
              <w:rPr>
                <w:lang w:val="de-CH" w:bidi="he-IL"/>
              </w:rPr>
              <w:t xml:space="preserve">der Gemeinde für Ressourcen wie Solarenergie, Grundwasser, Boden für oberflächennahe Erdwärme </w:t>
            </w:r>
          </w:p>
          <w:p w:rsidR="00B91E19" w:rsidRPr="007F20D6" w:rsidRDefault="00953ED0" w:rsidP="00046F89">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Perimeter </w:t>
            </w:r>
            <w:r w:rsidR="00046F89" w:rsidRPr="007F20D6">
              <w:rPr>
                <w:lang w:val="de-CH" w:bidi="he-IL"/>
              </w:rPr>
              <w:t>auch ausserhalb des Gemeindegebietes für Ressourcen wie Wasserkraft, Holzenergie, Abwärme, deren Bereich sich über ein Einzugsgebiet, einen Bezirk oder ein Ertragsgebiet erstreckt</w:t>
            </w:r>
          </w:p>
        </w:tc>
      </w:tr>
    </w:tbl>
    <w:p w:rsidR="009F0DCE" w:rsidRPr="007F20D6" w:rsidRDefault="009F0DCE" w:rsidP="007C66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highlight w:val="yellow"/>
          <w:lang w:val="de-CH"/>
        </w:rPr>
      </w:pPr>
    </w:p>
    <w:p w:rsidR="00296AAA" w:rsidRPr="007F20D6" w:rsidRDefault="007C661A" w:rsidP="00296AAA">
      <w:pPr>
        <w:pStyle w:val="berschrift1"/>
        <w:numPr>
          <w:ilvl w:val="0"/>
          <w:numId w:val="0"/>
        </w:numPr>
        <w:ind w:left="720"/>
        <w:rPr>
          <w:lang w:val="de-CH"/>
        </w:rPr>
      </w:pPr>
      <w:r w:rsidRPr="007F20D6">
        <w:rPr>
          <w:lang w:val="de-CH"/>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772"/>
      </w:tblGrid>
      <w:tr w:rsidR="00296AAA" w:rsidRPr="007F20D6" w:rsidTr="00296AAA">
        <w:tc>
          <w:tcPr>
            <w:tcW w:w="9772" w:type="dxa"/>
            <w:shd w:val="clear" w:color="auto" w:fill="E36C0A" w:themeFill="accent6" w:themeFillShade="BF"/>
          </w:tcPr>
          <w:p w:rsidR="00296AAA" w:rsidRPr="007F20D6" w:rsidRDefault="00E96B66" w:rsidP="00296AAA">
            <w:pPr>
              <w:pStyle w:val="berschrift1"/>
              <w:rPr>
                <w:lang w:val="de-CH"/>
              </w:rPr>
            </w:pPr>
            <w:bookmarkStart w:id="10" w:name="_Toc384718346"/>
            <w:r w:rsidRPr="007F20D6">
              <w:rPr>
                <w:lang w:val="de-CH"/>
              </w:rPr>
              <w:lastRenderedPageBreak/>
              <w:t>Vision &amp; Strate</w:t>
            </w:r>
            <w:r w:rsidR="00296AAA" w:rsidRPr="007F20D6">
              <w:rPr>
                <w:lang w:val="de-CH"/>
              </w:rPr>
              <w:t>gie</w:t>
            </w:r>
            <w:bookmarkStart w:id="11" w:name="_Toc373144540"/>
            <w:bookmarkStart w:id="12" w:name="_Toc373144586"/>
            <w:bookmarkEnd w:id="11"/>
            <w:bookmarkEnd w:id="12"/>
            <w:bookmarkEnd w:id="10"/>
          </w:p>
        </w:tc>
      </w:tr>
    </w:tbl>
    <w:p w:rsidR="00296AAA" w:rsidRPr="007F20D6" w:rsidRDefault="00296AAA" w:rsidP="00296AAA">
      <w:pPr>
        <w:rPr>
          <w:lang w:val="de-CH"/>
        </w:rPr>
      </w:pPr>
    </w:p>
    <w:p w:rsidR="00990C16" w:rsidRPr="007F20D6" w:rsidRDefault="006263CD" w:rsidP="001B038A">
      <w:pPr>
        <w:pStyle w:val="berschrift2"/>
        <w:numPr>
          <w:ilvl w:val="1"/>
          <w:numId w:val="22"/>
        </w:numPr>
        <w:rPr>
          <w:lang w:val="de-CH"/>
        </w:rPr>
      </w:pPr>
      <w:r w:rsidRPr="007F20D6">
        <w:rPr>
          <w:lang w:val="de-CH"/>
        </w:rPr>
        <w:t xml:space="preserve"> </w:t>
      </w:r>
      <w:bookmarkStart w:id="13" w:name="_Toc384718347"/>
      <w:r w:rsidR="001B038A" w:rsidRPr="007F20D6">
        <w:rPr>
          <w:lang w:val="de-CH"/>
        </w:rPr>
        <w:t xml:space="preserve">Langfristige </w:t>
      </w:r>
      <w:r w:rsidR="00990C16" w:rsidRPr="007F20D6">
        <w:rPr>
          <w:lang w:val="de-CH"/>
        </w:rPr>
        <w:t>Vision</w:t>
      </w:r>
      <w:bookmarkEnd w:id="13"/>
    </w:p>
    <w:p w:rsidR="00046F89" w:rsidRPr="007F20D6" w:rsidRDefault="00046F89" w:rsidP="00046F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Durch die Vision der Gemeinde </w:t>
      </w:r>
      <w:r w:rsidRPr="007F20D6">
        <w:rPr>
          <w:highlight w:val="yellow"/>
          <w:lang w:val="de-CH" w:bidi="he-IL"/>
        </w:rPr>
        <w:t>XXX</w:t>
      </w:r>
      <w:r w:rsidRPr="007F20D6">
        <w:rPr>
          <w:lang w:val="de-CH" w:bidi="he-IL"/>
        </w:rPr>
        <w:t xml:space="preserve"> wird die angestrebte Situation – die ideale Zukunft – ihres Gebietes in Sachen mittel- und langfristige Energieentwicklung, das heisst bis </w:t>
      </w:r>
      <w:r w:rsidRPr="007F20D6">
        <w:rPr>
          <w:highlight w:val="yellow"/>
          <w:lang w:val="de-CH" w:bidi="he-IL"/>
        </w:rPr>
        <w:t>20XX</w:t>
      </w:r>
      <w:r w:rsidRPr="007F20D6">
        <w:rPr>
          <w:lang w:val="de-CH" w:bidi="he-IL"/>
        </w:rPr>
        <w:t xml:space="preserve">, ausgedrückt. Es ist eine richtungsweisende Absichtserklärung, die einen Kurs festlegt. Die Gemeinde </w:t>
      </w:r>
      <w:r w:rsidRPr="007F20D6">
        <w:rPr>
          <w:highlight w:val="yellow"/>
          <w:lang w:val="de-CH" w:bidi="he-IL"/>
        </w:rPr>
        <w:t>XXX</w:t>
      </w:r>
      <w:r w:rsidRPr="007F20D6">
        <w:rPr>
          <w:lang w:val="de-CH" w:bidi="he-IL"/>
        </w:rPr>
        <w:t xml:space="preserve"> hat folgende Vision:</w:t>
      </w:r>
    </w:p>
    <w:p w:rsidR="00F07C6D" w:rsidRPr="007F20D6" w:rsidRDefault="00F07C6D" w:rsidP="007C66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p w:rsidR="00990C16" w:rsidRPr="007F20D6" w:rsidRDefault="00F07C6D" w:rsidP="00F07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center"/>
        <w:rPr>
          <w:b/>
          <w:lang w:val="de-CH"/>
        </w:rPr>
      </w:pPr>
      <w:r w:rsidRPr="007F20D6">
        <w:rPr>
          <w:b/>
          <w:lang w:val="de-CH"/>
        </w:rPr>
        <w:t>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772"/>
      </w:tblGrid>
      <w:tr w:rsidR="00541663" w:rsidRPr="007F20D6" w:rsidTr="007658C4">
        <w:tc>
          <w:tcPr>
            <w:tcW w:w="9772" w:type="dxa"/>
            <w:shd w:val="clear" w:color="auto" w:fill="DBE5F1"/>
          </w:tcPr>
          <w:p w:rsidR="00046F89" w:rsidRPr="007F20D6" w:rsidRDefault="00046F89" w:rsidP="00046F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auto"/>
              <w:rPr>
                <w:u w:val="single"/>
                <w:lang w:val="de-CH" w:bidi="he-IL"/>
              </w:rPr>
            </w:pPr>
            <w:r w:rsidRPr="007F20D6">
              <w:rPr>
                <w:u w:val="single"/>
                <w:lang w:val="de-CH" w:bidi="he-IL"/>
              </w:rPr>
              <w:t>Visionsbeispiele, die von Gemeinden festgelegt wurden:</w:t>
            </w:r>
          </w:p>
          <w:p w:rsidR="00046F89" w:rsidRPr="007F20D6" w:rsidRDefault="00046F89" w:rsidP="00046F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auto"/>
              <w:jc w:val="center"/>
              <w:rPr>
                <w:lang w:val="de-CH" w:bidi="he-IL"/>
              </w:rPr>
            </w:pPr>
            <w:r w:rsidRPr="007F20D6">
              <w:rPr>
                <w:lang w:val="de-CH" w:bidi="he-IL"/>
              </w:rPr>
              <w:t>„Eine im Hinblick auf ihre Energieentwicklung sparsame und verantwortliche Gemeinde“</w:t>
            </w:r>
          </w:p>
          <w:p w:rsidR="00046F89" w:rsidRPr="007F20D6" w:rsidRDefault="00046F89" w:rsidP="00046F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auto"/>
              <w:jc w:val="center"/>
              <w:rPr>
                <w:lang w:val="de-CH" w:bidi="he-IL"/>
              </w:rPr>
            </w:pPr>
            <w:r w:rsidRPr="007F20D6">
              <w:rPr>
                <w:lang w:val="de-CH" w:bidi="he-IL"/>
              </w:rPr>
              <w:t>„Mit ganzer Energie zum 2000-Watt-Ziel“</w:t>
            </w:r>
          </w:p>
          <w:p w:rsidR="00046F89" w:rsidRPr="007F20D6" w:rsidRDefault="00046F89" w:rsidP="00046F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auto"/>
              <w:jc w:val="center"/>
              <w:rPr>
                <w:lang w:val="de-CH" w:bidi="he-IL"/>
              </w:rPr>
            </w:pPr>
            <w:r w:rsidRPr="007F20D6">
              <w:rPr>
                <w:lang w:val="de-CH" w:bidi="he-IL"/>
              </w:rPr>
              <w:t>„Auf dem Weg zur Energieunabhängigkeit“</w:t>
            </w:r>
          </w:p>
          <w:p w:rsidR="00785184" w:rsidRPr="007F20D6" w:rsidRDefault="00F37F60" w:rsidP="00F37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0" w:lineRule="auto"/>
              <w:jc w:val="center"/>
              <w:rPr>
                <w:lang w:val="de-CH" w:bidi="he-IL"/>
              </w:rPr>
            </w:pPr>
            <w:r w:rsidRPr="007F20D6">
              <w:rPr>
                <w:lang w:val="de-CH" w:bidi="he-IL"/>
              </w:rPr>
              <w:t>„Wirtschaftsleistung durch optimale Energiepolitik“</w:t>
            </w:r>
          </w:p>
        </w:tc>
      </w:tr>
    </w:tbl>
    <w:p w:rsidR="00541663" w:rsidRPr="007F20D6" w:rsidRDefault="00541663" w:rsidP="00AD5C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lang w:val="de-CH"/>
        </w:rPr>
      </w:pPr>
    </w:p>
    <w:p w:rsidR="007503F0" w:rsidRPr="007F20D6" w:rsidRDefault="007503F0" w:rsidP="00750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Diese auch zu Kommunikationszwecken verfasste Vision hat eine entscheidende treibende Kraft für die Umsetzung der Energiestrategie.</w:t>
      </w:r>
    </w:p>
    <w:p w:rsidR="006263CD" w:rsidRPr="007F20D6" w:rsidRDefault="006263CD" w:rsidP="00D867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p w:rsidR="00990C16" w:rsidRPr="007F20D6" w:rsidRDefault="006263CD" w:rsidP="001B038A">
      <w:pPr>
        <w:pStyle w:val="berschrift2"/>
        <w:numPr>
          <w:ilvl w:val="1"/>
          <w:numId w:val="22"/>
        </w:numPr>
        <w:rPr>
          <w:lang w:val="de-CH"/>
        </w:rPr>
      </w:pPr>
      <w:r w:rsidRPr="007F20D6">
        <w:rPr>
          <w:lang w:val="de-CH"/>
        </w:rPr>
        <w:t xml:space="preserve"> </w:t>
      </w:r>
      <w:bookmarkStart w:id="14" w:name="_Toc384718348"/>
      <w:r w:rsidR="00F87728" w:rsidRPr="007F20D6">
        <w:rPr>
          <w:lang w:val="de-CH"/>
        </w:rPr>
        <w:t>L</w:t>
      </w:r>
      <w:r w:rsidR="001B038A" w:rsidRPr="007F20D6">
        <w:rPr>
          <w:lang w:val="de-CH"/>
        </w:rPr>
        <w:t>eitlinien</w:t>
      </w:r>
      <w:bookmarkEnd w:id="14"/>
    </w:p>
    <w:p w:rsidR="007503F0" w:rsidRPr="007F20D6" w:rsidRDefault="007503F0" w:rsidP="00750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bookmarkStart w:id="15" w:name="TOC363486161"/>
      <w:r w:rsidRPr="007F20D6">
        <w:rPr>
          <w:lang w:val="de-CH" w:bidi="he-IL"/>
        </w:rPr>
        <w:t xml:space="preserve">Die Energiepolitik hat folgende Säulen und allgemeinen Ziele: </w:t>
      </w:r>
    </w:p>
    <w:bookmarkEnd w:id="15"/>
    <w:p w:rsidR="002A303C" w:rsidRPr="007F20D6" w:rsidRDefault="002A303C" w:rsidP="007C66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DBE5F1"/>
        <w:tblLook w:val="04A0" w:firstRow="1" w:lastRow="0" w:firstColumn="1" w:lastColumn="0" w:noHBand="0" w:noVBand="1"/>
      </w:tblPr>
      <w:tblGrid>
        <w:gridCol w:w="9772"/>
      </w:tblGrid>
      <w:tr w:rsidR="00541663" w:rsidRPr="00EB2255" w:rsidTr="007658C4">
        <w:tc>
          <w:tcPr>
            <w:tcW w:w="9772" w:type="dxa"/>
            <w:shd w:val="clear" w:color="auto" w:fill="DBE5F1"/>
          </w:tcPr>
          <w:p w:rsidR="00541663" w:rsidRPr="007F20D6" w:rsidRDefault="007503F0" w:rsidP="00750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u w:val="single"/>
                <w:lang w:val="de-CH" w:bidi="he-IL"/>
              </w:rPr>
              <w:t>Strategiebeispiele, die regelmässig eingeführt werden</w:t>
            </w:r>
            <w:r w:rsidRPr="007F20D6">
              <w:rPr>
                <w:lang w:val="de-CH" w:bidi="he-IL"/>
              </w:rPr>
              <w:t>:</w:t>
            </w:r>
          </w:p>
        </w:tc>
      </w:tr>
      <w:tr w:rsidR="00541663" w:rsidRPr="00EB2255" w:rsidTr="007658C4">
        <w:tc>
          <w:tcPr>
            <w:tcW w:w="9772" w:type="dxa"/>
            <w:shd w:val="clear" w:color="auto" w:fill="DBE5F1"/>
          </w:tcPr>
          <w:p w:rsidR="007503F0" w:rsidRPr="007F20D6" w:rsidRDefault="007503F0" w:rsidP="007503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b/>
                <w:lang w:val="de-CH" w:bidi="he-IL"/>
              </w:rPr>
              <w:t>Verstärkung der Energieeffizienz insbesondere durch</w:t>
            </w:r>
            <w:r w:rsidRPr="007F20D6">
              <w:rPr>
                <w:lang w:val="de-CH" w:bidi="he-IL"/>
              </w:rPr>
              <w:t xml:space="preserve">: </w:t>
            </w:r>
          </w:p>
          <w:p w:rsidR="007503F0" w:rsidRPr="007F20D6" w:rsidRDefault="007503F0" w:rsidP="007503F0">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Förderung der energetischen Sanierung des Kommunalvermögens unter Einhaltung der höchsten Energieeffizienznormen und Ermunterung der Bevölkerung, Gleiches zu tun;</w:t>
            </w:r>
          </w:p>
          <w:p w:rsidR="00D72B89" w:rsidRPr="007F20D6" w:rsidRDefault="00D72B89" w:rsidP="00D72B89">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 xml:space="preserve">Erfüllung der höchsten </w:t>
            </w:r>
            <w:r w:rsidR="00967030" w:rsidRPr="007F20D6">
              <w:rPr>
                <w:lang w:val="de-CH" w:bidi="he-IL"/>
              </w:rPr>
              <w:t xml:space="preserve">Energieeffizienzstandards </w:t>
            </w:r>
            <w:r w:rsidRPr="007F20D6">
              <w:rPr>
                <w:lang w:val="de-CH" w:bidi="he-IL"/>
              </w:rPr>
              <w:t>beim Bau neuer kommunaler Gebäude oder Anlagen</w:t>
            </w:r>
            <w:r w:rsidR="00E96B66" w:rsidRPr="007F20D6">
              <w:rPr>
                <w:lang w:val="de-CH" w:bidi="he-IL"/>
              </w:rPr>
              <w:t xml:space="preserve"> </w:t>
            </w:r>
            <w:r w:rsidRPr="007F20D6">
              <w:rPr>
                <w:lang w:val="de-CH" w:bidi="he-IL"/>
              </w:rPr>
              <w:t>und Ermunterung der Bevölkerung, Gleiches zu tun</w:t>
            </w:r>
          </w:p>
          <w:p w:rsidR="00D72B89" w:rsidRPr="007F20D6" w:rsidRDefault="00D72B89" w:rsidP="00D72B89">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Unterstützung von Massnahmen zur Reduzierung des Energieverbrauchs beim gesamten lokalen Wirtschafts- und Sozialgefüge;</w:t>
            </w:r>
          </w:p>
          <w:p w:rsidR="00D72B89" w:rsidRPr="007F20D6" w:rsidRDefault="00D72B89" w:rsidP="00D72B89">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Förderung der Nutzung sparsamer Geräte und Lampen</w:t>
            </w:r>
          </w:p>
          <w:p w:rsidR="006263CD" w:rsidRPr="007F20D6" w:rsidRDefault="006263CD" w:rsidP="007658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tc>
      </w:tr>
      <w:tr w:rsidR="00541663" w:rsidRPr="00EB2255" w:rsidTr="007658C4">
        <w:tc>
          <w:tcPr>
            <w:tcW w:w="9772" w:type="dxa"/>
            <w:shd w:val="clear" w:color="auto" w:fill="DBE5F1"/>
          </w:tcPr>
          <w:p w:rsidR="00D72B89" w:rsidRPr="007F20D6" w:rsidRDefault="00D72B89" w:rsidP="00D72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b/>
                <w:lang w:val="de-CH" w:bidi="he-IL"/>
              </w:rPr>
              <w:t>Leistungsfähe Energieerzeugung und -verteilung, insbesondere durch</w:t>
            </w:r>
            <w:r w:rsidRPr="007F20D6">
              <w:rPr>
                <w:lang w:val="de-CH" w:bidi="he-IL"/>
              </w:rPr>
              <w:t xml:space="preserve">: </w:t>
            </w:r>
          </w:p>
          <w:p w:rsidR="00D72B89" w:rsidRPr="007F20D6" w:rsidRDefault="00D72B89" w:rsidP="00D72B89">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 xml:space="preserve">Angleichung der verschiedenen Versorgungsnetze (Gas, Strom, Fernwärme usw.); </w:t>
            </w:r>
          </w:p>
          <w:p w:rsidR="00D72B89" w:rsidRPr="007F20D6" w:rsidRDefault="00D72B89" w:rsidP="00D72B89">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Ausbau von Energieerzeugungsanlagen auf der Basis lokaler Energieträger</w:t>
            </w:r>
          </w:p>
          <w:p w:rsidR="00541663" w:rsidRPr="007F20D6" w:rsidRDefault="00541663" w:rsidP="007658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p w:rsidR="002A303C" w:rsidRPr="007F20D6" w:rsidRDefault="002A303C" w:rsidP="007658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tc>
      </w:tr>
      <w:tr w:rsidR="00541663" w:rsidRPr="00EB2255" w:rsidTr="007658C4">
        <w:tc>
          <w:tcPr>
            <w:tcW w:w="9772" w:type="dxa"/>
            <w:shd w:val="clear" w:color="auto" w:fill="DBE5F1"/>
          </w:tcPr>
          <w:p w:rsidR="00D72B89" w:rsidRPr="007F20D6" w:rsidRDefault="00D72B89" w:rsidP="00D72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b/>
                <w:lang w:val="de-CH" w:bidi="he-IL"/>
              </w:rPr>
              <w:t>Förderung erneuerbarer Energien, insbesondere durch</w:t>
            </w:r>
            <w:r w:rsidRPr="007F20D6">
              <w:rPr>
                <w:lang w:val="de-CH" w:bidi="he-IL"/>
              </w:rPr>
              <w:t>:</w:t>
            </w:r>
          </w:p>
          <w:p w:rsidR="006C277A" w:rsidRPr="007F20D6" w:rsidRDefault="006C277A" w:rsidP="006C277A">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lastRenderedPageBreak/>
              <w:t xml:space="preserve">Einführung von Anreizmassnahmen für die Verwertung einheimischer erneuerbarer Energien (Finanzhilfen, erleichterte Verfahren, erleichterte Vorschriften usw.); </w:t>
            </w:r>
          </w:p>
          <w:p w:rsidR="006C277A" w:rsidRPr="007F20D6" w:rsidRDefault="006C277A" w:rsidP="006C277A">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Förderung von Anlagen zur regenerativen Energieerzeugung unter Berücksichtigung der Interessen der Gesellschaft, des Umweltschutzes und der wirtschaftlichen Entwicklung;</w:t>
            </w:r>
          </w:p>
          <w:p w:rsidR="00344FB3" w:rsidRPr="007F20D6" w:rsidRDefault="00344FB3" w:rsidP="00344FB3">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Förderung des Ersatzes fossiler (insbesondere für Heizung und Warmwasser) durch erneuerbare Energieträger zur Verringerung der Treibhausgasemissionen</w:t>
            </w:r>
          </w:p>
          <w:p w:rsidR="00541663" w:rsidRPr="007F20D6" w:rsidRDefault="00541663" w:rsidP="007658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tc>
      </w:tr>
      <w:tr w:rsidR="00541663" w:rsidRPr="00EB2255" w:rsidTr="007658C4">
        <w:tc>
          <w:tcPr>
            <w:tcW w:w="9772" w:type="dxa"/>
            <w:shd w:val="clear" w:color="auto" w:fill="DBE5F1"/>
          </w:tcPr>
          <w:p w:rsidR="00344FB3" w:rsidRPr="007F20D6" w:rsidRDefault="00344FB3" w:rsidP="00344F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b/>
                <w:lang w:val="de-CH" w:bidi="he-IL"/>
              </w:rPr>
              <w:lastRenderedPageBreak/>
              <w:t>Förderung einer nachhaltigen städtischen Entwicklung, insbesondere durch</w:t>
            </w:r>
            <w:r w:rsidRPr="007F20D6">
              <w:rPr>
                <w:lang w:val="de-CH" w:bidi="he-IL"/>
              </w:rPr>
              <w:t>:</w:t>
            </w:r>
          </w:p>
          <w:p w:rsidR="00344FB3" w:rsidRPr="007F20D6" w:rsidRDefault="00344FB3" w:rsidP="00344FB3">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enge Verbindung zwischen Städtebau, Mobilität, Energien und Umwelt (Optimierung, koordinierte Verdichtung usw.);</w:t>
            </w:r>
          </w:p>
          <w:p w:rsidR="0063235A" w:rsidRPr="007F20D6" w:rsidRDefault="0063235A" w:rsidP="0063235A">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Bau von Fernwärmeanlagen in Gebieten mit geeigneter Energiedichte</w:t>
            </w:r>
          </w:p>
          <w:p w:rsidR="00541663" w:rsidRPr="007F20D6" w:rsidRDefault="00541663" w:rsidP="007658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tc>
      </w:tr>
      <w:tr w:rsidR="00541663" w:rsidRPr="00EB2255" w:rsidTr="007658C4">
        <w:tc>
          <w:tcPr>
            <w:tcW w:w="9772" w:type="dxa"/>
            <w:shd w:val="clear" w:color="auto" w:fill="DBE5F1"/>
          </w:tcPr>
          <w:p w:rsidR="0063235A" w:rsidRPr="007F20D6" w:rsidRDefault="0063235A" w:rsidP="00632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b/>
                <w:lang w:val="de-CH" w:bidi="he-IL"/>
              </w:rPr>
              <w:t>Kommunikation und Zusammenarbeit zu Energiefragen, insbesondere durch</w:t>
            </w:r>
            <w:r w:rsidRPr="007F20D6">
              <w:rPr>
                <w:lang w:val="de-CH" w:bidi="he-IL"/>
              </w:rPr>
              <w:t>:</w:t>
            </w:r>
          </w:p>
          <w:p w:rsidR="0063235A" w:rsidRPr="007F20D6" w:rsidRDefault="0063235A" w:rsidP="0063235A">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Verfolgung der Energie- und Klimasituation des Gemeindegebietes mit einschlägigen Indikatoren;</w:t>
            </w:r>
          </w:p>
          <w:p w:rsidR="0063235A" w:rsidRPr="007F20D6" w:rsidRDefault="0063235A" w:rsidP="0063235A">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Sensibilisierung der gesamten Verwaltung für das Thema der Energieeinsparung und Einführung geeigneter Massnahmen;</w:t>
            </w:r>
          </w:p>
          <w:p w:rsidR="0063235A" w:rsidRPr="007F20D6" w:rsidRDefault="0063235A" w:rsidP="0063235A">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regelmässige Information über Aktionen der Gemeinde im Bereich Energiepolitik;</w:t>
            </w:r>
          </w:p>
          <w:p w:rsidR="0063235A" w:rsidRPr="007F20D6" w:rsidRDefault="0063235A" w:rsidP="0063235A">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Unterstützung lokaler Initiativen zu sparsamem Energieverbrauch und verantwortungsbewusstem Handeln;</w:t>
            </w:r>
          </w:p>
          <w:p w:rsidR="007111D8" w:rsidRPr="007F20D6" w:rsidRDefault="007111D8" w:rsidP="007111D8">
            <w:pPr>
              <w:numPr>
                <w:ilvl w:val="1"/>
                <w:numId w:val="1"/>
              </w:numPr>
              <w:tabs>
                <w:tab w:val="left" w:pos="708"/>
                <w:tab w:val="num" w:pos="100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240" w:lineRule="auto"/>
              <w:ind w:left="1004" w:hanging="284"/>
              <w:rPr>
                <w:lang w:val="de-CH" w:bidi="he-IL"/>
              </w:rPr>
            </w:pPr>
            <w:r w:rsidRPr="007F20D6">
              <w:rPr>
                <w:lang w:val="de-CH" w:bidi="he-IL"/>
              </w:rPr>
              <w:t>Bereitstellung von Informationen, um Entscheidungen der Einwohner zu erleichtern</w:t>
            </w:r>
          </w:p>
          <w:p w:rsidR="00541663" w:rsidRPr="007F20D6" w:rsidRDefault="00541663" w:rsidP="007658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rPr>
            </w:pPr>
          </w:p>
        </w:tc>
      </w:tr>
    </w:tbl>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990C16" w:rsidRPr="007F20D6" w:rsidRDefault="00990C16" w:rsidP="001B038A">
      <w:pPr>
        <w:pStyle w:val="berschrift2"/>
        <w:numPr>
          <w:ilvl w:val="1"/>
          <w:numId w:val="22"/>
        </w:numPr>
        <w:ind w:left="792"/>
        <w:rPr>
          <w:lang w:val="de-CH"/>
        </w:rPr>
      </w:pPr>
      <w:r w:rsidRPr="007F20D6">
        <w:rPr>
          <w:lang w:val="de-CH"/>
        </w:rPr>
        <w:t xml:space="preserve"> </w:t>
      </w:r>
      <w:bookmarkStart w:id="16" w:name="_Toc384718349"/>
      <w:r w:rsidR="001B038A" w:rsidRPr="007F20D6">
        <w:rPr>
          <w:lang w:val="de-CH"/>
        </w:rPr>
        <w:t>Spezifische Ziele</w:t>
      </w:r>
      <w:bookmarkEnd w:id="16"/>
    </w:p>
    <w:p w:rsidR="003F08BB" w:rsidRPr="007F20D6" w:rsidRDefault="003F08BB" w:rsidP="003F0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lang w:val="de-CH" w:bidi="he-IL"/>
        </w:rPr>
        <w:t xml:space="preserve">Um das Ziel der 2000-Watt-Gesellschaft zu erreichen, stellt sich die Gemeinde </w:t>
      </w:r>
      <w:r w:rsidRPr="007F20D6">
        <w:rPr>
          <w:highlight w:val="yellow"/>
          <w:lang w:val="de-CH" w:bidi="he-IL"/>
        </w:rPr>
        <w:t>XXXX</w:t>
      </w:r>
      <w:r w:rsidRPr="007F20D6">
        <w:rPr>
          <w:lang w:val="de-CH" w:bidi="he-IL"/>
        </w:rPr>
        <w:t xml:space="preserve"> spezifische Ziele. Diese betreffen einerseits das Kommunalvermögen (eigene Zuständigkeiten) und andererseits das gesamte Gemeindegebiet (Motivation von Zielgruppen). Sie befassen sich mit spezifischen Tätigkeitsfeldern und werden möglichst quantifiziert. Sie stellen erwartete Ergebnisse über Zwischenetappen dar. Diese Ziele, die massgeblich zur Verwirklichung der allgemeinen Ziele beizutragen haben, wurden in Kenntnis der örtlichen Verhältnisse sowie der durch den Kanton festgelegten Zielwerte definiert. Diese Ziele streben eine Reduzierung des CO</w:t>
      </w:r>
      <w:r w:rsidRPr="007F20D6">
        <w:rPr>
          <w:vertAlign w:val="subscript"/>
          <w:lang w:val="de-CH" w:bidi="he-IL"/>
        </w:rPr>
        <w:t>2</w:t>
      </w:r>
      <w:r w:rsidRPr="007F20D6">
        <w:rPr>
          <w:lang w:val="de-CH" w:bidi="he-IL"/>
        </w:rPr>
        <w:t xml:space="preserve">-Ausstosses an, damit bis 2050 die 3500-Watt-Gesellschaft erreicht werden kann. </w:t>
      </w:r>
    </w:p>
    <w:p w:rsidR="00060454" w:rsidRPr="007F20D6" w:rsidRDefault="00060454" w:rsidP="007C66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rPr>
          <w:lang w:val="de-CH"/>
        </w:rPr>
      </w:pPr>
    </w:p>
    <w:p w:rsidR="00990C16" w:rsidRPr="007F20D6" w:rsidRDefault="009C3E24" w:rsidP="0091238D">
      <w:pPr>
        <w:pStyle w:val="berschrift3"/>
        <w:numPr>
          <w:ilvl w:val="2"/>
          <w:numId w:val="22"/>
        </w:numPr>
        <w:ind w:left="2127" w:hanging="1134"/>
        <w:rPr>
          <w:lang w:val="de-CH"/>
        </w:rPr>
      </w:pPr>
      <w:bookmarkStart w:id="17" w:name="_Toc373144544"/>
      <w:bookmarkStart w:id="18" w:name="_Toc373144590"/>
      <w:bookmarkStart w:id="19" w:name="_Toc384718350"/>
      <w:bookmarkEnd w:id="17"/>
      <w:bookmarkEnd w:id="18"/>
      <w:r w:rsidRPr="007F20D6">
        <w:rPr>
          <w:lang w:val="de-CH"/>
        </w:rPr>
        <w:t>Kommunalvermögen</w:t>
      </w:r>
      <w:bookmarkEnd w:id="19"/>
    </w:p>
    <w:tbl>
      <w:tblPr>
        <w:tblW w:w="9639" w:type="dxa"/>
        <w:tblInd w:w="5" w:type="dxa"/>
        <w:tblLayout w:type="fixed"/>
        <w:tblLook w:val="0000" w:firstRow="0" w:lastRow="0" w:firstColumn="0" w:lastColumn="0" w:noHBand="0" w:noVBand="0"/>
      </w:tblPr>
      <w:tblGrid>
        <w:gridCol w:w="4395"/>
        <w:gridCol w:w="903"/>
        <w:gridCol w:w="903"/>
        <w:gridCol w:w="904"/>
        <w:gridCol w:w="904"/>
        <w:gridCol w:w="1630"/>
      </w:tblGrid>
      <w:tr w:rsidR="00990C16" w:rsidRPr="007F20D6" w:rsidTr="00642893">
        <w:trPr>
          <w:cantSplit/>
          <w:trHeight w:val="520"/>
        </w:trPr>
        <w:tc>
          <w:tcPr>
            <w:tcW w:w="4395"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E04274" w:rsidP="00E0427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0" w:line="280" w:lineRule="auto"/>
              <w:rPr>
                <w:lang w:val="de-CH" w:bidi="he-IL"/>
              </w:rPr>
            </w:pPr>
            <w:r w:rsidRPr="007F20D6">
              <w:rPr>
                <w:b/>
                <w:color w:val="FFFEFE"/>
                <w:lang w:val="de-CH" w:bidi="he-IL"/>
              </w:rPr>
              <w:t>Energieeffizienz</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2014</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2020</w:t>
            </w:r>
          </w:p>
        </w:tc>
        <w:tc>
          <w:tcPr>
            <w:tcW w:w="904"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785184" w:rsidRPr="007F20D6" w:rsidRDefault="00E04274" w:rsidP="00E042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line="280" w:lineRule="auto"/>
              <w:jc w:val="center"/>
              <w:rPr>
                <w:lang w:val="de-CH" w:bidi="he-IL"/>
              </w:rPr>
            </w:pPr>
            <w:r w:rsidRPr="007F20D6">
              <w:rPr>
                <w:b/>
                <w:color w:val="FFFEFE"/>
                <w:lang w:val="de-CH" w:bidi="he-IL"/>
              </w:rPr>
              <w:t>2020 Kanton</w:t>
            </w:r>
          </w:p>
        </w:tc>
        <w:tc>
          <w:tcPr>
            <w:tcW w:w="904"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E04274" w:rsidP="00E042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line="280" w:lineRule="auto"/>
              <w:jc w:val="center"/>
              <w:rPr>
                <w:lang w:val="de-CH" w:bidi="he-IL"/>
              </w:rPr>
            </w:pPr>
            <w:r w:rsidRPr="007F20D6">
              <w:rPr>
                <w:b/>
                <w:color w:val="FFFEFE"/>
                <w:lang w:val="de-CH" w:bidi="he-IL"/>
              </w:rPr>
              <w:t xml:space="preserve">2000W-G </w:t>
            </w:r>
          </w:p>
        </w:tc>
        <w:tc>
          <w:tcPr>
            <w:tcW w:w="1630"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2948A9" w:rsidP="002948A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0" w:line="280" w:lineRule="auto"/>
              <w:jc w:val="center"/>
              <w:rPr>
                <w:lang w:val="de-CH" w:bidi="he-IL"/>
              </w:rPr>
            </w:pPr>
            <w:r w:rsidRPr="007F20D6">
              <w:rPr>
                <w:b/>
                <w:color w:val="FFFEFE"/>
                <w:lang w:val="de-CH" w:bidi="he-IL"/>
              </w:rPr>
              <w:t>Anmerkungen</w:t>
            </w:r>
          </w:p>
        </w:tc>
      </w:tr>
      <w:tr w:rsidR="00990C16" w:rsidRPr="007F20D6" w:rsidTr="00642893">
        <w:trPr>
          <w:cantSplit/>
          <w:trHeight w:val="7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2948A9" w:rsidP="00732A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Lines="60" w:before="144" w:after="0" w:line="280" w:lineRule="auto"/>
              <w:jc w:val="left"/>
              <w:rPr>
                <w:lang w:val="de-CH" w:bidi="he-IL"/>
              </w:rPr>
            </w:pPr>
            <w:r w:rsidRPr="007F20D6">
              <w:rPr>
                <w:b/>
                <w:lang w:val="de-CH" w:bidi="he-IL"/>
              </w:rPr>
              <w:t>Energie für Heizung und Warmwasser</w:t>
            </w:r>
            <w:r w:rsidRPr="007F20D6">
              <w:rPr>
                <w:lang w:val="de-CH" w:bidi="he-IL"/>
              </w:rPr>
              <w:t xml:space="preserve"> </w:t>
            </w:r>
            <w:r w:rsidRPr="007F20D6">
              <w:rPr>
                <w:sz w:val="16"/>
                <w:lang w:val="de-CH" w:bidi="he-IL"/>
              </w:rPr>
              <w:t>(Nutzenergie einschl. Nutzung von Solarthermie und Umgebungswärme)*</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r w:rsidRPr="007F20D6">
              <w:rPr>
                <w:lang w:val="de-CH"/>
              </w:rPr>
              <w:t>100%</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r w:rsidRPr="007F20D6">
              <w:rPr>
                <w:lang w:val="de-CH"/>
              </w:rPr>
              <w:t>60%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left"/>
              <w:rPr>
                <w:lang w:val="de-CH"/>
              </w:rPr>
            </w:pPr>
          </w:p>
        </w:tc>
      </w:tr>
      <w:tr w:rsidR="00990C16" w:rsidRPr="007F20D6" w:rsidTr="00642893">
        <w:trPr>
          <w:cantSplit/>
          <w:trHeight w:val="33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EB2255" w:rsidRDefault="002948A9" w:rsidP="00732A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Lines="60" w:before="144" w:after="0" w:line="280" w:lineRule="auto"/>
              <w:jc w:val="left"/>
              <w:rPr>
                <w:lang w:val="en-GB" w:bidi="he-IL"/>
              </w:rPr>
            </w:pPr>
            <w:r w:rsidRPr="00EB2255">
              <w:rPr>
                <w:b/>
                <w:lang w:val="en-GB" w:bidi="he-IL"/>
              </w:rPr>
              <w:t>CO</w:t>
            </w:r>
            <w:r w:rsidRPr="00EB2255">
              <w:rPr>
                <w:b/>
                <w:vertAlign w:val="subscript"/>
                <w:lang w:val="en-GB" w:bidi="he-IL"/>
              </w:rPr>
              <w:t>2</w:t>
            </w:r>
            <w:r w:rsidRPr="00EB2255">
              <w:rPr>
                <w:b/>
                <w:lang w:val="en-GB" w:bidi="he-IL"/>
              </w:rPr>
              <w:t>-Äquivalent</w:t>
            </w:r>
            <w:r w:rsidR="00272E28" w:rsidRPr="00EB2255">
              <w:rPr>
                <w:b/>
                <w:lang w:val="en-GB" w:bidi="he-IL"/>
              </w:rPr>
              <w:t xml:space="preserve"> </w:t>
            </w:r>
            <w:r w:rsidRPr="00EB2255">
              <w:rPr>
                <w:sz w:val="16"/>
                <w:lang w:val="en-GB" w:bidi="he-IL"/>
              </w:rPr>
              <w:t>(t CO</w:t>
            </w:r>
            <w:r w:rsidRPr="00EB2255">
              <w:rPr>
                <w:sz w:val="16"/>
                <w:vertAlign w:val="subscript"/>
                <w:lang w:val="en-GB" w:bidi="he-IL"/>
              </w:rPr>
              <w:t>2</w:t>
            </w:r>
            <w:r w:rsidRPr="00EB2255">
              <w:rPr>
                <w:sz w:val="16"/>
                <w:lang w:val="en-GB" w:bidi="he-IL"/>
              </w:rPr>
              <w:t xml:space="preserve"> / </w:t>
            </w:r>
            <w:proofErr w:type="spellStart"/>
            <w:r w:rsidRPr="00EB2255">
              <w:rPr>
                <w:sz w:val="16"/>
                <w:lang w:val="en-GB" w:bidi="he-IL"/>
              </w:rPr>
              <w:t>Jahr</w:t>
            </w:r>
            <w:proofErr w:type="spellEnd"/>
            <w:r w:rsidRPr="00EB2255">
              <w:rPr>
                <w:sz w:val="16"/>
                <w:lang w:val="en-GB" w:bidi="he-IL"/>
              </w:rPr>
              <w:t>)*</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EB2255"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en-GB"/>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EB2255"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en-GB"/>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EB2255"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en-GB"/>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sz w:val="16"/>
                <w:lang w:val="de-CH"/>
              </w:rPr>
            </w:pPr>
            <w:r w:rsidRPr="00EB2255">
              <w:rPr>
                <w:sz w:val="16"/>
                <w:lang w:val="en-GB"/>
              </w:rPr>
              <w:t xml:space="preserve"> </w:t>
            </w:r>
            <w:r w:rsidRPr="007F20D6">
              <w:rPr>
                <w:sz w:val="16"/>
                <w:lang w:val="de-CH"/>
              </w:rPr>
              <w:t>(-50%)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left"/>
              <w:rPr>
                <w:lang w:val="de-CH"/>
              </w:rPr>
            </w:pPr>
          </w:p>
        </w:tc>
      </w:tr>
      <w:tr w:rsidR="00990C16" w:rsidRPr="007F20D6" w:rsidTr="00642893">
        <w:trPr>
          <w:cantSplit/>
          <w:trHeight w:val="46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2948A9" w:rsidP="00732A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Lines="60" w:before="144" w:after="0" w:line="280" w:lineRule="auto"/>
              <w:jc w:val="left"/>
              <w:rPr>
                <w:lang w:val="de-CH" w:bidi="he-IL"/>
              </w:rPr>
            </w:pPr>
            <w:r w:rsidRPr="007F20D6">
              <w:rPr>
                <w:b/>
                <w:lang w:val="de-CH" w:bidi="he-IL"/>
              </w:rPr>
              <w:t>Strom</w:t>
            </w:r>
            <w:r w:rsidRPr="007F20D6">
              <w:rPr>
                <w:lang w:val="de-CH" w:bidi="he-IL"/>
              </w:rPr>
              <w:t xml:space="preserve"> </w:t>
            </w:r>
            <w:r w:rsidRPr="007F20D6">
              <w:rPr>
                <w:sz w:val="16"/>
                <w:lang w:val="de-CH" w:bidi="he-IL"/>
              </w:rPr>
              <w:t>(Endenergie einschl. Elektroheizung)*</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r w:rsidRPr="007F20D6">
              <w:rPr>
                <w:lang w:val="de-CH"/>
              </w:rPr>
              <w:t>100%</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r w:rsidRPr="007F20D6">
              <w:rPr>
                <w:lang w:val="de-CH"/>
              </w:rPr>
              <w:t>90%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rsidP="00732A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Lines="60" w:before="144" w:after="0"/>
              <w:jc w:val="left"/>
              <w:rPr>
                <w:sz w:val="16"/>
                <w:lang w:val="de-CH"/>
              </w:rPr>
            </w:pPr>
          </w:p>
        </w:tc>
      </w:tr>
      <w:tr w:rsidR="00990C16" w:rsidRPr="00EB2255" w:rsidTr="00642893">
        <w:trPr>
          <w:cantSplit/>
          <w:trHeight w:val="33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2948A9" w:rsidP="00732A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Lines="60" w:before="144" w:after="0" w:line="280" w:lineRule="auto"/>
              <w:jc w:val="left"/>
              <w:rPr>
                <w:lang w:val="de-CH" w:bidi="he-IL"/>
              </w:rPr>
            </w:pPr>
            <w:r w:rsidRPr="007F20D6">
              <w:rPr>
                <w:b/>
                <w:lang w:val="de-CH" w:bidi="he-IL"/>
              </w:rPr>
              <w:t>Öffentliche Beleuchtung</w:t>
            </w:r>
            <w:r w:rsidRPr="007F20D6">
              <w:rPr>
                <w:lang w:val="de-CH" w:bidi="he-IL"/>
              </w:rPr>
              <w:t xml:space="preserve"> </w:t>
            </w:r>
            <w:r w:rsidRPr="007F20D6">
              <w:rPr>
                <w:sz w:val="16"/>
                <w:lang w:val="de-CH" w:bidi="he-IL"/>
              </w:rPr>
              <w:t>[MWh/ km*Jahr], (siehe SAFE)*</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left"/>
              <w:rPr>
                <w:lang w:val="de-CH"/>
              </w:rPr>
            </w:pPr>
          </w:p>
        </w:tc>
      </w:tr>
    </w:tbl>
    <w:p w:rsidR="00060454" w:rsidRPr="007F20D6" w:rsidRDefault="00060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lang w:val="de-CH"/>
        </w:rPr>
      </w:pPr>
    </w:p>
    <w:p w:rsidR="00060454" w:rsidRPr="007F20D6" w:rsidRDefault="00060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lang w:val="de-CH"/>
        </w:rPr>
      </w:pPr>
    </w:p>
    <w:tbl>
      <w:tblPr>
        <w:tblW w:w="9640" w:type="dxa"/>
        <w:tblInd w:w="5" w:type="dxa"/>
        <w:tblLayout w:type="fixed"/>
        <w:tblLook w:val="0000" w:firstRow="0" w:lastRow="0" w:firstColumn="0" w:lastColumn="0" w:noHBand="0" w:noVBand="0"/>
      </w:tblPr>
      <w:tblGrid>
        <w:gridCol w:w="4395"/>
        <w:gridCol w:w="903"/>
        <w:gridCol w:w="903"/>
        <w:gridCol w:w="904"/>
        <w:gridCol w:w="904"/>
        <w:gridCol w:w="1631"/>
      </w:tblGrid>
      <w:tr w:rsidR="00990C16" w:rsidRPr="007F20D6" w:rsidTr="00785184">
        <w:trPr>
          <w:cantSplit/>
          <w:trHeight w:val="520"/>
        </w:trPr>
        <w:tc>
          <w:tcPr>
            <w:tcW w:w="4395"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2948A9" w:rsidP="002948A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0" w:line="280" w:lineRule="auto"/>
              <w:jc w:val="left"/>
              <w:rPr>
                <w:lang w:val="de-CH" w:bidi="he-IL"/>
              </w:rPr>
            </w:pPr>
            <w:r w:rsidRPr="007F20D6">
              <w:rPr>
                <w:b/>
                <w:color w:val="FFFEFE"/>
                <w:lang w:val="de-CH" w:bidi="he-IL"/>
              </w:rPr>
              <w:lastRenderedPageBreak/>
              <w:t>Erneuerbare Energien</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53538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jc w:val="center"/>
              <w:rPr>
                <w:b/>
                <w:color w:val="FFFEFE"/>
                <w:lang w:val="de-CH"/>
              </w:rPr>
            </w:pPr>
            <w:r w:rsidRPr="007F20D6">
              <w:rPr>
                <w:b/>
                <w:color w:val="FFFEFE"/>
                <w:lang w:val="de-CH"/>
              </w:rPr>
              <w:t>2014</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53538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jc w:val="center"/>
              <w:rPr>
                <w:b/>
                <w:color w:val="FFFEFE"/>
                <w:lang w:val="de-CH"/>
              </w:rPr>
            </w:pPr>
            <w:r w:rsidRPr="007F20D6">
              <w:rPr>
                <w:b/>
                <w:color w:val="FFFEFE"/>
                <w:lang w:val="de-CH"/>
              </w:rPr>
              <w:t>2020</w:t>
            </w:r>
          </w:p>
        </w:tc>
        <w:tc>
          <w:tcPr>
            <w:tcW w:w="904"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78518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jc w:val="center"/>
              <w:rPr>
                <w:b/>
                <w:color w:val="FFFEFE"/>
                <w:lang w:val="de-CH"/>
              </w:rPr>
            </w:pPr>
            <w:r w:rsidRPr="007F20D6">
              <w:rPr>
                <w:b/>
                <w:color w:val="FFFEFE"/>
                <w:lang w:val="de-CH"/>
              </w:rPr>
              <w:t>202</w:t>
            </w:r>
            <w:r w:rsidR="002948A9" w:rsidRPr="007F20D6">
              <w:rPr>
                <w:b/>
                <w:color w:val="FFFEFE"/>
                <w:lang w:val="de-CH"/>
              </w:rPr>
              <w:t>0 K</w:t>
            </w:r>
            <w:r w:rsidR="00785184" w:rsidRPr="007F20D6">
              <w:rPr>
                <w:b/>
                <w:color w:val="FFFEFE"/>
                <w:lang w:val="de-CH"/>
              </w:rPr>
              <w:t>anton</w:t>
            </w:r>
          </w:p>
        </w:tc>
        <w:tc>
          <w:tcPr>
            <w:tcW w:w="904"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2948A9" w:rsidP="0078518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after="0"/>
              <w:jc w:val="center"/>
              <w:rPr>
                <w:b/>
                <w:color w:val="FFFEFE"/>
                <w:lang w:val="de-CH"/>
              </w:rPr>
            </w:pPr>
            <w:r w:rsidRPr="007F20D6">
              <w:rPr>
                <w:b/>
                <w:color w:val="FFFEFE"/>
                <w:lang w:val="de-CH"/>
              </w:rPr>
              <w:t>2000W-G</w:t>
            </w:r>
          </w:p>
        </w:tc>
        <w:tc>
          <w:tcPr>
            <w:tcW w:w="1631"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2948A9" w:rsidP="002948A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0" w:line="280" w:lineRule="auto"/>
              <w:jc w:val="center"/>
              <w:rPr>
                <w:lang w:val="de-CH" w:bidi="he-IL"/>
              </w:rPr>
            </w:pPr>
            <w:r w:rsidRPr="007F20D6">
              <w:rPr>
                <w:b/>
                <w:color w:val="FFFEFE"/>
                <w:lang w:val="de-CH" w:bidi="he-IL"/>
              </w:rPr>
              <w:t>Anmerkungen</w:t>
            </w:r>
          </w:p>
        </w:tc>
      </w:tr>
      <w:tr w:rsidR="00990C16" w:rsidRPr="007F20D6" w:rsidTr="00785184">
        <w:trPr>
          <w:cantSplit/>
          <w:trHeight w:val="9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3538D" w:rsidRPr="007F20D6" w:rsidRDefault="002948A9" w:rsidP="002948A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60" w:after="0" w:line="280" w:lineRule="auto"/>
              <w:jc w:val="left"/>
              <w:rPr>
                <w:lang w:val="de-CH" w:bidi="he-IL"/>
              </w:rPr>
            </w:pPr>
            <w:r w:rsidRPr="007F20D6">
              <w:rPr>
                <w:b/>
                <w:lang w:val="de-CH" w:bidi="he-IL"/>
              </w:rPr>
              <w:t>Heizung und Warmwasser auf der Basis erneuerbarer Energien</w:t>
            </w:r>
            <w:r w:rsidRPr="007F20D6">
              <w:rPr>
                <w:lang w:val="de-CH" w:bidi="he-IL"/>
              </w:rPr>
              <w:t xml:space="preserve"> </w:t>
            </w:r>
            <w:r w:rsidRPr="007F20D6">
              <w:rPr>
                <w:sz w:val="16"/>
                <w:lang w:val="de-CH" w:bidi="he-IL"/>
              </w:rPr>
              <w:t>(Anteil des Gesamtwärmeverbrauchs einschl. Nutzung Umgebungstemperatur und Solarthermie)*</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r w:rsidRPr="007F20D6">
              <w:rPr>
                <w:lang w:val="de-CH"/>
              </w:rPr>
              <w:t>70%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rsidP="0053538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0"/>
              <w:jc w:val="left"/>
              <w:rPr>
                <w:lang w:val="de-CH"/>
              </w:rPr>
            </w:pPr>
          </w:p>
        </w:tc>
      </w:tr>
      <w:tr w:rsidR="00990C16" w:rsidRPr="007F20D6" w:rsidTr="00785184">
        <w:trPr>
          <w:cantSplit/>
          <w:trHeight w:val="9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FB3D19" w:rsidP="00FB3D1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60" w:after="0" w:line="280" w:lineRule="auto"/>
              <w:jc w:val="left"/>
              <w:rPr>
                <w:lang w:val="de-CH" w:bidi="he-IL"/>
              </w:rPr>
            </w:pPr>
            <w:r w:rsidRPr="007F20D6">
              <w:rPr>
                <w:b/>
                <w:lang w:val="de-CH" w:bidi="he-IL"/>
              </w:rPr>
              <w:t xml:space="preserve">Strom aus erneuerbaren Energiequellen </w:t>
            </w:r>
            <w:r w:rsidRPr="007F20D6">
              <w:rPr>
                <w:sz w:val="16"/>
                <w:lang w:val="de-CH" w:bidi="he-IL"/>
              </w:rPr>
              <w:t>(Kauf (naturemade star-Label oder gleichwertiges) oder lokale Erzeugung aus erneuerbaren Energiequellen)*</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jc w:val="center"/>
              <w:rPr>
                <w:lang w:val="de-CH"/>
              </w:rPr>
            </w:pPr>
            <w:r w:rsidRPr="007F20D6">
              <w:rPr>
                <w:lang w:val="de-CH"/>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rsidP="0053538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0"/>
              <w:jc w:val="left"/>
              <w:rPr>
                <w:lang w:val="de-CH"/>
              </w:rPr>
            </w:pPr>
          </w:p>
        </w:tc>
      </w:tr>
    </w:tbl>
    <w:p w:rsidR="00FB3D19" w:rsidRPr="007F20D6" w:rsidRDefault="00FB3D19" w:rsidP="00FB3D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0" w:lineRule="auto"/>
        <w:rPr>
          <w:lang w:val="de-CH" w:bidi="he-IL"/>
        </w:rPr>
      </w:pPr>
      <w:r w:rsidRPr="007F20D6">
        <w:rPr>
          <w:lang w:val="de-CH" w:bidi="he-IL"/>
        </w:rPr>
        <w:t>*</w:t>
      </w:r>
      <w:r w:rsidRPr="007F20D6">
        <w:rPr>
          <w:sz w:val="16"/>
          <w:lang w:val="de-CH" w:bidi="he-IL"/>
        </w:rPr>
        <w:t xml:space="preserve"> Änderungen des Kommunalvermögens vorbehalten.</w:t>
      </w:r>
    </w:p>
    <w:p w:rsidR="004348E1" w:rsidRPr="007F20D6" w:rsidRDefault="004348E1" w:rsidP="00516F9F">
      <w:pPr>
        <w:rPr>
          <w:lang w:val="de-CH"/>
        </w:rPr>
      </w:pPr>
    </w:p>
    <w:p w:rsidR="00FB3D19" w:rsidRPr="007F20D6" w:rsidRDefault="00FB3D19" w:rsidP="00FB3D19">
      <w:pPr>
        <w:spacing w:line="280" w:lineRule="auto"/>
        <w:rPr>
          <w:lang w:val="de-CH" w:bidi="he-IL"/>
        </w:rPr>
      </w:pPr>
      <w:bookmarkStart w:id="20" w:name="_Toc373144548"/>
      <w:bookmarkStart w:id="21" w:name="_Toc373144594"/>
      <w:r w:rsidRPr="007F20D6">
        <w:rPr>
          <w:lang w:val="de-CH" w:bidi="he-IL"/>
        </w:rPr>
        <w:t xml:space="preserve">Diese Ziele sind periodisch, das heisst alle </w:t>
      </w:r>
      <w:r w:rsidRPr="007F20D6">
        <w:rPr>
          <w:highlight w:val="yellow"/>
          <w:lang w:val="de-CH" w:bidi="he-IL"/>
        </w:rPr>
        <w:t>XX</w:t>
      </w:r>
      <w:r w:rsidRPr="007F20D6">
        <w:rPr>
          <w:lang w:val="de-CH" w:bidi="he-IL"/>
        </w:rPr>
        <w:t xml:space="preserve"> Jahre, zu überprüfen. Ihre Erreichung wird in Abhängigkeit der Zunahme der Gegenstände (Fläche der beheizten Gebäude, Anzahl der Lichtpunkte oder beleuchtete Strassenkilometer je nach gewähltem Indikator) bestimmt.</w:t>
      </w:r>
    </w:p>
    <w:bookmarkEnd w:id="20"/>
    <w:bookmarkEnd w:id="21"/>
    <w:p w:rsidR="00296AAA" w:rsidRPr="007F20D6" w:rsidRDefault="00296AAA" w:rsidP="00E944A7">
      <w:pPr>
        <w:rPr>
          <w:lang w:val="de-CH"/>
        </w:rPr>
      </w:pPr>
    </w:p>
    <w:p w:rsidR="00990C16" w:rsidRPr="007F20D6" w:rsidRDefault="00990C16" w:rsidP="009C3E24">
      <w:pPr>
        <w:pStyle w:val="berschrift3"/>
        <w:numPr>
          <w:ilvl w:val="2"/>
          <w:numId w:val="22"/>
        </w:numPr>
        <w:ind w:left="2127" w:hanging="1134"/>
        <w:rPr>
          <w:lang w:val="de-CH"/>
        </w:rPr>
      </w:pPr>
      <w:r w:rsidRPr="007F20D6">
        <w:rPr>
          <w:lang w:val="de-CH"/>
        </w:rPr>
        <w:t xml:space="preserve"> </w:t>
      </w:r>
      <w:bookmarkStart w:id="22" w:name="_Toc384718351"/>
      <w:r w:rsidR="009C3E24" w:rsidRPr="007F20D6">
        <w:rPr>
          <w:lang w:val="de-CH"/>
        </w:rPr>
        <w:t>Gemeindegebiet</w:t>
      </w:r>
      <w:bookmarkEnd w:id="22"/>
    </w:p>
    <w:p w:rsidR="00F179E2" w:rsidRPr="007F20D6" w:rsidRDefault="00F179E2" w:rsidP="00F17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80" w:lineRule="auto"/>
        <w:rPr>
          <w:lang w:val="de-CH" w:bidi="he-IL"/>
        </w:rPr>
      </w:pPr>
      <w:r w:rsidRPr="007F20D6">
        <w:rPr>
          <w:lang w:val="de-CH" w:bidi="he-IL"/>
        </w:rPr>
        <w:t>Die nachfolgenden Ziele decken das gesamte Gemeindegebiet. Sie umfassen alle lokalen Akteure, von denen der Gesamtenergieverbrauch auf dem Gemeindegebiet abhängt. Diese Akteure setzen sich aus Einwohnern, Unternehmen, Pendlern usw. zusammen. Diese verschiedenen Zielgruppen sind Endverbraucher. Die grösste Herausforderung besteht hierbei darin, ihre Verbrauchs- und Investition</w:t>
      </w:r>
      <w:r w:rsidR="00643157" w:rsidRPr="007F20D6">
        <w:rPr>
          <w:lang w:val="de-CH" w:bidi="he-IL"/>
        </w:rPr>
        <w:t xml:space="preserve">sentscheidungen weitestgehend </w:t>
      </w:r>
      <w:r w:rsidRPr="007F20D6">
        <w:rPr>
          <w:lang w:val="de-CH" w:bidi="he-IL"/>
        </w:rPr>
        <w:t>zu beeinflussen und Verhaltensänderungen zu fördern. Aufgrund des Schutzes der Privatsphäre sind die nachfolgenden Daten Richtwerte, die eine angestrebte Richtung aufzeigen.</w:t>
      </w:r>
    </w:p>
    <w:p w:rsidR="00990C16" w:rsidRPr="007F20D6" w:rsidRDefault="00990C1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57"/>
        <w:rPr>
          <w:lang w:val="de-CH"/>
        </w:rPr>
      </w:pPr>
    </w:p>
    <w:tbl>
      <w:tblPr>
        <w:tblW w:w="9712" w:type="dxa"/>
        <w:tblInd w:w="5" w:type="dxa"/>
        <w:tblLayout w:type="fixed"/>
        <w:tblLook w:val="0000" w:firstRow="0" w:lastRow="0" w:firstColumn="0" w:lastColumn="0" w:noHBand="0" w:noVBand="0"/>
      </w:tblPr>
      <w:tblGrid>
        <w:gridCol w:w="4395"/>
        <w:gridCol w:w="903"/>
        <w:gridCol w:w="903"/>
        <w:gridCol w:w="903"/>
        <w:gridCol w:w="903"/>
        <w:gridCol w:w="1705"/>
      </w:tblGrid>
      <w:tr w:rsidR="00990C16" w:rsidRPr="007F20D6" w:rsidTr="00785184">
        <w:trPr>
          <w:cantSplit/>
          <w:trHeight w:val="520"/>
        </w:trPr>
        <w:tc>
          <w:tcPr>
            <w:tcW w:w="4395"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0" w:line="280" w:lineRule="auto"/>
              <w:rPr>
                <w:lang w:val="de-CH" w:bidi="he-IL"/>
              </w:rPr>
            </w:pPr>
            <w:r w:rsidRPr="007F20D6">
              <w:rPr>
                <w:b/>
                <w:color w:val="FFFEFE"/>
                <w:lang w:val="de-CH" w:bidi="he-IL"/>
              </w:rPr>
              <w:t>Energieeffizienz</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2014</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2020</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7851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202</w:t>
            </w:r>
            <w:r w:rsidR="00F179E2" w:rsidRPr="007F20D6">
              <w:rPr>
                <w:b/>
                <w:color w:val="FFFEFE"/>
                <w:lang w:val="de-CH"/>
              </w:rPr>
              <w:t>0 K</w:t>
            </w:r>
            <w:r w:rsidR="00785184" w:rsidRPr="007F20D6">
              <w:rPr>
                <w:b/>
                <w:color w:val="FFFEFE"/>
                <w:lang w:val="de-CH"/>
              </w:rPr>
              <w:t>anton</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7851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2000W</w:t>
            </w:r>
            <w:r w:rsidR="00F179E2" w:rsidRPr="007F20D6">
              <w:rPr>
                <w:b/>
                <w:color w:val="FFFEFE"/>
                <w:lang w:val="de-CH"/>
              </w:rPr>
              <w:t>-G</w:t>
            </w:r>
            <w:r w:rsidRPr="007F20D6">
              <w:rPr>
                <w:b/>
                <w:color w:val="FFFEFE"/>
                <w:lang w:val="de-CH"/>
              </w:rPr>
              <w:t xml:space="preserve"> </w:t>
            </w:r>
          </w:p>
        </w:tc>
        <w:tc>
          <w:tcPr>
            <w:tcW w:w="1705"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0" w:line="280" w:lineRule="auto"/>
              <w:jc w:val="center"/>
              <w:rPr>
                <w:lang w:val="de-CH" w:bidi="he-IL"/>
              </w:rPr>
            </w:pPr>
            <w:r w:rsidRPr="007F20D6">
              <w:rPr>
                <w:b/>
                <w:color w:val="FFFEFE"/>
                <w:lang w:val="de-CH" w:bidi="he-IL"/>
              </w:rPr>
              <w:t>Anmerkungen</w:t>
            </w:r>
          </w:p>
        </w:tc>
      </w:tr>
      <w:tr w:rsidR="00990C16" w:rsidRPr="007F20D6" w:rsidTr="00785184">
        <w:trPr>
          <w:cantSplit/>
          <w:trHeight w:val="46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60" w:after="0" w:line="280" w:lineRule="auto"/>
              <w:jc w:val="left"/>
              <w:rPr>
                <w:lang w:val="de-CH" w:bidi="he-IL"/>
              </w:rPr>
            </w:pPr>
            <w:r w:rsidRPr="007F20D6">
              <w:rPr>
                <w:b/>
                <w:lang w:val="de-CH" w:bidi="he-IL"/>
              </w:rPr>
              <w:t>Heizung und Warmwasser</w:t>
            </w:r>
            <w:r w:rsidRPr="007F20D6">
              <w:rPr>
                <w:lang w:val="de-CH" w:bidi="he-IL"/>
              </w:rPr>
              <w:t xml:space="preserve"> </w:t>
            </w:r>
            <w:r w:rsidRPr="007F20D6">
              <w:rPr>
                <w:sz w:val="16"/>
                <w:lang w:val="de-CH" w:bidi="he-IL"/>
              </w:rPr>
              <w:t>(Nutzenergie einschl. Nutzung von Solarthermie und Umgebungswärme)</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r w:rsidRPr="007F20D6">
              <w:rPr>
                <w:lang w:val="de-CH"/>
              </w:rPr>
              <w:t>100%</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r w:rsidRPr="007F20D6">
              <w:rPr>
                <w:lang w:val="de-CH"/>
              </w:rPr>
              <w:t>70%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left"/>
              <w:rPr>
                <w:lang w:val="de-CH"/>
              </w:rPr>
            </w:pPr>
          </w:p>
        </w:tc>
      </w:tr>
      <w:tr w:rsidR="00990C16" w:rsidRPr="007F20D6" w:rsidTr="00785184">
        <w:trPr>
          <w:cantSplit/>
          <w:trHeight w:val="33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60" w:after="0" w:line="280" w:lineRule="auto"/>
              <w:jc w:val="left"/>
              <w:rPr>
                <w:lang w:val="de-CH" w:bidi="he-IL"/>
              </w:rPr>
            </w:pPr>
            <w:r w:rsidRPr="007F20D6">
              <w:rPr>
                <w:b/>
                <w:lang w:val="de-CH" w:bidi="he-IL"/>
              </w:rPr>
              <w:t>CO</w:t>
            </w:r>
            <w:r w:rsidRPr="007F20D6">
              <w:rPr>
                <w:b/>
                <w:vertAlign w:val="subscript"/>
                <w:lang w:val="de-CH" w:bidi="he-IL"/>
              </w:rPr>
              <w:t>2</w:t>
            </w:r>
            <w:r w:rsidRPr="007F20D6">
              <w:rPr>
                <w:b/>
                <w:lang w:val="de-CH" w:bidi="he-IL"/>
              </w:rPr>
              <w:t xml:space="preserve">-Ausstoss </w:t>
            </w:r>
            <w:r w:rsidRPr="007F20D6">
              <w:rPr>
                <w:sz w:val="16"/>
                <w:lang w:val="de-CH" w:bidi="he-IL"/>
              </w:rPr>
              <w:t>[t CO</w:t>
            </w:r>
            <w:r w:rsidRPr="007F20D6">
              <w:rPr>
                <w:sz w:val="16"/>
                <w:vertAlign w:val="subscript"/>
                <w:lang w:val="de-CH" w:bidi="he-IL"/>
              </w:rPr>
              <w:t>2</w:t>
            </w:r>
            <w:r w:rsidRPr="007F20D6">
              <w:rPr>
                <w:sz w:val="16"/>
                <w:lang w:val="de-CH" w:bidi="he-IL"/>
              </w:rPr>
              <w:t xml:space="preserve"> /Einw*Jahr]</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r w:rsidRPr="007F20D6">
              <w:rPr>
                <w:lang w:val="de-CH"/>
              </w:rP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left"/>
              <w:rPr>
                <w:lang w:val="de-CH"/>
              </w:rPr>
            </w:pPr>
          </w:p>
        </w:tc>
      </w:tr>
      <w:tr w:rsidR="00990C16" w:rsidRPr="00EB2255" w:rsidTr="00785184">
        <w:trPr>
          <w:cantSplit/>
          <w:trHeight w:val="66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60" w:after="0" w:line="280" w:lineRule="auto"/>
              <w:jc w:val="left"/>
              <w:rPr>
                <w:lang w:val="de-CH" w:bidi="he-IL"/>
              </w:rPr>
            </w:pPr>
            <w:r w:rsidRPr="007F20D6">
              <w:rPr>
                <w:b/>
                <w:lang w:val="de-CH" w:bidi="he-IL"/>
              </w:rPr>
              <w:t>Strom</w:t>
            </w:r>
            <w:r w:rsidRPr="007F20D6">
              <w:rPr>
                <w:lang w:val="de-CH" w:bidi="he-IL"/>
              </w:rPr>
              <w:t xml:space="preserve"> </w:t>
            </w:r>
            <w:r w:rsidRPr="007F20D6">
              <w:rPr>
                <w:sz w:val="16"/>
                <w:lang w:val="de-CH" w:bidi="he-IL"/>
              </w:rPr>
              <w:t>(Endenergie)</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b/>
                <w:lang w:val="de-CH"/>
              </w:rPr>
            </w:pPr>
            <w:r w:rsidRPr="007F20D6">
              <w:rPr>
                <w:b/>
                <w:lang w:val="de-CH"/>
              </w:rPr>
              <w:t>105%</w:t>
            </w:r>
          </w:p>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sz w:val="16"/>
                <w:lang w:val="de-CH"/>
              </w:rPr>
            </w:pPr>
            <w:r w:rsidRPr="007F20D6">
              <w:rPr>
                <w:sz w:val="16"/>
                <w:lang w:val="de-CH"/>
              </w:rPr>
              <w:t>(</w:t>
            </w:r>
            <w:r w:rsidRPr="007F20D6">
              <w:rPr>
                <w:sz w:val="16"/>
                <w:shd w:val="clear" w:color="auto" w:fill="FFFF00"/>
                <w:lang w:val="de-CH"/>
              </w:rPr>
              <w:t>XX</w:t>
            </w:r>
            <w:r w:rsidRPr="007F20D6">
              <w:rPr>
                <w:sz w:val="16"/>
                <w:lang w:val="de-CH"/>
              </w:rPr>
              <w:t xml:space="preserve"> GWh)</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60" w:after="0" w:line="280" w:lineRule="auto"/>
              <w:jc w:val="left"/>
              <w:rPr>
                <w:lang w:val="de-CH" w:bidi="he-IL"/>
              </w:rPr>
            </w:pPr>
            <w:r w:rsidRPr="007F20D6">
              <w:rPr>
                <w:sz w:val="16"/>
                <w:lang w:val="de-CH" w:bidi="he-IL"/>
              </w:rPr>
              <w:t>Unter Vorbehalt der demografischen Entwicklung</w:t>
            </w:r>
          </w:p>
        </w:tc>
      </w:tr>
    </w:tbl>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de-CH"/>
        </w:rPr>
      </w:pPr>
    </w:p>
    <w:tbl>
      <w:tblPr>
        <w:tblW w:w="9712" w:type="dxa"/>
        <w:tblInd w:w="5" w:type="dxa"/>
        <w:tblLayout w:type="fixed"/>
        <w:tblLook w:val="0000" w:firstRow="0" w:lastRow="0" w:firstColumn="0" w:lastColumn="0" w:noHBand="0" w:noVBand="0"/>
      </w:tblPr>
      <w:tblGrid>
        <w:gridCol w:w="4395"/>
        <w:gridCol w:w="903"/>
        <w:gridCol w:w="903"/>
        <w:gridCol w:w="903"/>
        <w:gridCol w:w="903"/>
        <w:gridCol w:w="1705"/>
      </w:tblGrid>
      <w:tr w:rsidR="00990C16" w:rsidRPr="007F20D6" w:rsidTr="00785184">
        <w:trPr>
          <w:cantSplit/>
          <w:trHeight w:val="520"/>
        </w:trPr>
        <w:tc>
          <w:tcPr>
            <w:tcW w:w="4395"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0" w:line="280" w:lineRule="auto"/>
              <w:rPr>
                <w:lang w:val="de-CH" w:bidi="he-IL"/>
              </w:rPr>
            </w:pPr>
            <w:r w:rsidRPr="007F20D6">
              <w:rPr>
                <w:b/>
                <w:color w:val="FFFEFE"/>
                <w:lang w:val="de-CH" w:bidi="he-IL"/>
              </w:rPr>
              <w:t>Erneuerbare Energien</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2012</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2020</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7851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202</w:t>
            </w:r>
            <w:r w:rsidR="00F179E2" w:rsidRPr="007F20D6">
              <w:rPr>
                <w:b/>
                <w:color w:val="FFFEFE"/>
                <w:lang w:val="de-CH"/>
              </w:rPr>
              <w:t>0 K</w:t>
            </w:r>
            <w:r w:rsidR="00785184" w:rsidRPr="007F20D6">
              <w:rPr>
                <w:b/>
                <w:color w:val="FFFEFE"/>
                <w:lang w:val="de-CH"/>
              </w:rPr>
              <w:t>anton</w:t>
            </w:r>
          </w:p>
        </w:tc>
        <w:tc>
          <w:tcPr>
            <w:tcW w:w="903"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990C16" w:rsidP="007851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before="120" w:after="0"/>
              <w:jc w:val="center"/>
              <w:rPr>
                <w:b/>
                <w:color w:val="FFFEFE"/>
                <w:lang w:val="de-CH"/>
              </w:rPr>
            </w:pPr>
            <w:r w:rsidRPr="007F20D6">
              <w:rPr>
                <w:b/>
                <w:color w:val="FFFEFE"/>
                <w:lang w:val="de-CH"/>
              </w:rPr>
              <w:t>2000W</w:t>
            </w:r>
            <w:r w:rsidR="00F179E2" w:rsidRPr="007F20D6">
              <w:rPr>
                <w:b/>
                <w:color w:val="FFFEFE"/>
                <w:lang w:val="de-CH"/>
              </w:rPr>
              <w:t>-G</w:t>
            </w:r>
            <w:r w:rsidRPr="007F20D6">
              <w:rPr>
                <w:b/>
                <w:color w:val="FFFEFE"/>
                <w:lang w:val="de-CH"/>
              </w:rPr>
              <w:t xml:space="preserve"> </w:t>
            </w:r>
          </w:p>
        </w:tc>
        <w:tc>
          <w:tcPr>
            <w:tcW w:w="1705" w:type="dxa"/>
            <w:tcBorders>
              <w:top w:val="single" w:sz="4" w:space="0" w:color="000000"/>
              <w:left w:val="single" w:sz="4" w:space="0" w:color="000000"/>
              <w:bottom w:val="single" w:sz="4" w:space="0" w:color="000000"/>
              <w:right w:val="single" w:sz="4" w:space="0" w:color="000000"/>
            </w:tcBorders>
            <w:shd w:val="clear" w:color="auto" w:fill="A6A6A6"/>
            <w:tcMar>
              <w:top w:w="0" w:type="dxa"/>
              <w:left w:w="0" w:type="dxa"/>
              <w:bottom w:w="0" w:type="dxa"/>
              <w:right w:w="0" w:type="dxa"/>
            </w:tcMa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120" w:after="0" w:line="280" w:lineRule="auto"/>
              <w:jc w:val="center"/>
              <w:rPr>
                <w:lang w:val="de-CH" w:bidi="he-IL"/>
              </w:rPr>
            </w:pPr>
            <w:r w:rsidRPr="007F20D6">
              <w:rPr>
                <w:b/>
                <w:color w:val="FFFEFE"/>
                <w:lang w:val="de-CH" w:bidi="he-IL"/>
              </w:rPr>
              <w:t>Anmerkungen</w:t>
            </w:r>
          </w:p>
        </w:tc>
      </w:tr>
      <w:tr w:rsidR="00990C16" w:rsidRPr="007F20D6" w:rsidTr="00785184">
        <w:trPr>
          <w:cantSplit/>
          <w:trHeight w:val="9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60" w:after="0" w:line="280" w:lineRule="auto"/>
              <w:jc w:val="left"/>
              <w:rPr>
                <w:lang w:val="de-CH" w:bidi="he-IL"/>
              </w:rPr>
            </w:pPr>
            <w:r w:rsidRPr="007F20D6">
              <w:rPr>
                <w:b/>
                <w:lang w:val="de-CH" w:bidi="he-IL"/>
              </w:rPr>
              <w:t>Heizung und Warmwasser auf der Basis erneuerbarer Energien</w:t>
            </w:r>
            <w:r w:rsidRPr="007F20D6">
              <w:rPr>
                <w:lang w:val="de-CH" w:bidi="he-IL"/>
              </w:rPr>
              <w:t xml:space="preserve"> </w:t>
            </w:r>
            <w:r w:rsidRPr="007F20D6">
              <w:rPr>
                <w:sz w:val="16"/>
                <w:lang w:val="de-CH" w:bidi="he-IL"/>
              </w:rPr>
              <w:t>(Anteil des Gesamtwärmeverbrauchs einschl. Nutzung Umgebungstemperatur und Solarthermie)</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r w:rsidRPr="007F20D6">
              <w:rPr>
                <w:lang w:val="de-CH"/>
              </w:rPr>
              <w:t>60%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rsidP="0053538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0"/>
              <w:jc w:val="left"/>
              <w:rPr>
                <w:lang w:val="de-CH"/>
              </w:rPr>
            </w:pPr>
          </w:p>
        </w:tc>
      </w:tr>
      <w:tr w:rsidR="00990C16" w:rsidRPr="007F20D6" w:rsidTr="00785184">
        <w:trPr>
          <w:cantSplit/>
          <w:trHeight w:val="7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F179E2" w:rsidP="00F179E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60" w:after="0" w:line="280" w:lineRule="auto"/>
              <w:jc w:val="left"/>
              <w:rPr>
                <w:lang w:val="de-CH" w:bidi="he-IL"/>
              </w:rPr>
            </w:pPr>
            <w:r w:rsidRPr="007F20D6">
              <w:rPr>
                <w:b/>
                <w:lang w:val="de-CH" w:bidi="he-IL"/>
              </w:rPr>
              <w:t xml:space="preserve">Strom aus erneuerbaren Energien </w:t>
            </w:r>
            <w:r w:rsidRPr="007F20D6">
              <w:rPr>
                <w:sz w:val="16"/>
                <w:lang w:val="de-CH" w:bidi="he-IL"/>
              </w:rPr>
              <w:t>(im verkauften Strommix je nach Stromkennzeichnung)</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jc w:val="center"/>
              <w:rPr>
                <w:lang w:val="de-CH"/>
              </w:rPr>
            </w:pPr>
            <w:r w:rsidRPr="007F20D6">
              <w:rPr>
                <w:lang w:val="de-CH"/>
              </w:rPr>
              <w:t>80%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90C16" w:rsidRPr="007F20D6" w:rsidRDefault="00990C16" w:rsidP="0053538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0"/>
              <w:jc w:val="left"/>
              <w:rPr>
                <w:lang w:val="de-CH"/>
              </w:rPr>
            </w:pPr>
          </w:p>
        </w:tc>
      </w:tr>
    </w:tbl>
    <w:p w:rsidR="00642893" w:rsidRPr="007F20D6" w:rsidRDefault="006428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de-CH"/>
        </w:rPr>
      </w:pPr>
    </w:p>
    <w:p w:rsidR="00060454" w:rsidRPr="007F20D6" w:rsidRDefault="00060454" w:rsidP="00060454">
      <w:pPr>
        <w:pStyle w:val="berschrift2"/>
        <w:numPr>
          <w:ilvl w:val="0"/>
          <w:numId w:val="0"/>
        </w:numPr>
        <w:ind w:left="792"/>
        <w:rPr>
          <w:lang w:val="de-CH"/>
        </w:rPr>
      </w:pPr>
    </w:p>
    <w:p w:rsidR="00990C16" w:rsidRPr="007F20D6" w:rsidRDefault="00990C16" w:rsidP="006263CD">
      <w:pPr>
        <w:pStyle w:val="berschrift2"/>
        <w:numPr>
          <w:ilvl w:val="1"/>
          <w:numId w:val="22"/>
        </w:numPr>
        <w:ind w:left="792"/>
        <w:rPr>
          <w:lang w:val="de-CH"/>
        </w:rPr>
      </w:pPr>
      <w:r w:rsidRPr="007F20D6">
        <w:rPr>
          <w:lang w:val="de-CH"/>
        </w:rPr>
        <w:t xml:space="preserve"> </w:t>
      </w:r>
      <w:bookmarkStart w:id="23" w:name="_Toc384718352"/>
      <w:r w:rsidR="009C3E24" w:rsidRPr="007F20D6">
        <w:rPr>
          <w:lang w:val="de-CH"/>
        </w:rPr>
        <w:t>Strate</w:t>
      </w:r>
      <w:r w:rsidRPr="007F20D6">
        <w:rPr>
          <w:lang w:val="de-CH"/>
        </w:rPr>
        <w:t>gie</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7F20D6" w:rsidTr="007658C4">
        <w:tc>
          <w:tcPr>
            <w:tcW w:w="9772" w:type="dxa"/>
            <w:shd w:val="clear" w:color="auto" w:fill="FDE9D9"/>
          </w:tcPr>
          <w:p w:rsidR="0038714B" w:rsidRPr="007F20D6" w:rsidRDefault="00E96B66" w:rsidP="00E96B6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60"/>
              <w:jc w:val="both"/>
              <w:rPr>
                <w:szCs w:val="24"/>
                <w:lang w:val="de-CH" w:bidi="he-IL"/>
              </w:rPr>
            </w:pPr>
            <w:r w:rsidRPr="007F20D6">
              <w:rPr>
                <w:rFonts w:ascii="Arial Narrow" w:hAnsi="Arial Narrow"/>
                <w:sz w:val="22"/>
                <w:szCs w:val="24"/>
                <w:lang w:val="de-CH" w:bidi="he-IL"/>
              </w:rPr>
              <w:t>Beschreibung der durch die Gemeinde verfolgten Strategie, umzusetzende Grossprojekte zur Erreichung ihrer Ziele (Grossprojekte wie Schaffung einer Fernwärmeanlage, intensive Sanierung des Baubestandes usw.). Verankerung in der Strategie des Kantons und des Bundes</w:t>
            </w:r>
          </w:p>
        </w:tc>
      </w:tr>
    </w:tbl>
    <w:p w:rsidR="0038714B" w:rsidRPr="007F20D6" w:rsidRDefault="0038714B" w:rsidP="007C661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60"/>
        <w:jc w:val="both"/>
        <w:rPr>
          <w:rFonts w:ascii="Arial Narrow" w:hAnsi="Arial Narrow"/>
          <w:sz w:val="22"/>
          <w:szCs w:val="24"/>
          <w:highlight w:val="yellow"/>
          <w:lang w:val="de-CH" w:eastAsia="en-US"/>
        </w:rPr>
      </w:pP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642893" w:rsidRPr="007F20D6" w:rsidRDefault="00642893" w:rsidP="0064289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60"/>
        <w:rPr>
          <w:rFonts w:ascii="Arial Narrow" w:hAnsi="Arial Narrow"/>
          <w:b/>
          <w:sz w:val="28"/>
          <w:szCs w:val="28"/>
          <w:lang w:val="de-CH"/>
        </w:rPr>
      </w:pPr>
      <w:r w:rsidRPr="007F20D6">
        <w:rPr>
          <w:rFonts w:ascii="Arial Narrow" w:hAnsi="Arial Narrow"/>
          <w:b/>
          <w:sz w:val="28"/>
          <w:szCs w:val="28"/>
          <w:lang w:val="de-CH"/>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772"/>
      </w:tblGrid>
      <w:tr w:rsidR="00296AAA" w:rsidRPr="007F20D6" w:rsidTr="00296AAA">
        <w:tc>
          <w:tcPr>
            <w:tcW w:w="9772" w:type="dxa"/>
            <w:shd w:val="clear" w:color="auto" w:fill="E36C0A" w:themeFill="accent6" w:themeFillShade="BF"/>
          </w:tcPr>
          <w:p w:rsidR="00296AAA" w:rsidRPr="007F20D6" w:rsidRDefault="00296AAA" w:rsidP="009C3E24">
            <w:pPr>
              <w:pStyle w:val="berschrift1"/>
              <w:rPr>
                <w:lang w:val="de-CH"/>
              </w:rPr>
            </w:pPr>
            <w:bookmarkStart w:id="24" w:name="_Toc384718353"/>
            <w:r w:rsidRPr="007F20D6">
              <w:rPr>
                <w:lang w:val="de-CH"/>
              </w:rPr>
              <w:lastRenderedPageBreak/>
              <w:t>S</w:t>
            </w:r>
            <w:r w:rsidR="009C3E24" w:rsidRPr="007F20D6">
              <w:rPr>
                <w:lang w:val="de-CH"/>
              </w:rPr>
              <w:t>achlage</w:t>
            </w:r>
            <w:bookmarkStart w:id="25" w:name="_Toc373144552"/>
            <w:bookmarkStart w:id="26" w:name="_Toc373144598"/>
            <w:bookmarkEnd w:id="25"/>
            <w:bookmarkEnd w:id="26"/>
            <w:bookmarkEnd w:id="24"/>
          </w:p>
        </w:tc>
      </w:tr>
    </w:tbl>
    <w:p w:rsidR="00296AAA" w:rsidRPr="007F20D6" w:rsidRDefault="00296AAA" w:rsidP="00296AAA">
      <w:pPr>
        <w:rPr>
          <w:lang w:val="de-CH"/>
        </w:rPr>
      </w:pPr>
    </w:p>
    <w:p w:rsidR="00642893" w:rsidRPr="007F20D6" w:rsidRDefault="00990C16" w:rsidP="009C3E24">
      <w:pPr>
        <w:pStyle w:val="berschrift2"/>
        <w:numPr>
          <w:ilvl w:val="1"/>
          <w:numId w:val="22"/>
        </w:numPr>
        <w:ind w:left="792"/>
        <w:rPr>
          <w:lang w:val="de-CH"/>
        </w:rPr>
      </w:pPr>
      <w:r w:rsidRPr="007F20D6">
        <w:rPr>
          <w:lang w:val="de-CH"/>
        </w:rPr>
        <w:t xml:space="preserve"> </w:t>
      </w:r>
      <w:bookmarkStart w:id="27" w:name="_Toc384718354"/>
      <w:r w:rsidR="009C3E24" w:rsidRPr="007F20D6">
        <w:rPr>
          <w:lang w:val="de-CH"/>
        </w:rPr>
        <w:t>Bestandsaufnahme</w:t>
      </w:r>
      <w:bookmarkEnd w:id="27"/>
    </w:p>
    <w:p w:rsidR="00990C16" w:rsidRPr="007F20D6" w:rsidRDefault="00990C16" w:rsidP="009C3E24">
      <w:pPr>
        <w:pStyle w:val="berschrift3"/>
        <w:numPr>
          <w:ilvl w:val="2"/>
          <w:numId w:val="22"/>
        </w:numPr>
        <w:ind w:left="2127" w:hanging="1134"/>
        <w:rPr>
          <w:lang w:val="de-CH"/>
        </w:rPr>
      </w:pPr>
      <w:r w:rsidRPr="007F20D6">
        <w:rPr>
          <w:lang w:val="de-CH"/>
        </w:rPr>
        <w:t xml:space="preserve"> </w:t>
      </w:r>
      <w:bookmarkStart w:id="28" w:name="_Toc384718355"/>
      <w:r w:rsidR="009C3E24" w:rsidRPr="007F20D6">
        <w:rPr>
          <w:lang w:val="de-CH"/>
        </w:rPr>
        <w:t>Aktueller Verbrauch</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04663B" w:rsidRPr="00EB2255" w:rsidTr="007658C4">
        <w:tc>
          <w:tcPr>
            <w:tcW w:w="9772" w:type="dxa"/>
            <w:shd w:val="clear" w:color="auto" w:fill="FDE9D9"/>
          </w:tcPr>
          <w:p w:rsidR="0004663B" w:rsidRPr="007F20D6" w:rsidRDefault="00201358" w:rsidP="0020135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60"/>
              <w:rPr>
                <w:szCs w:val="24"/>
                <w:lang w:val="de-CH" w:bidi="he-IL"/>
              </w:rPr>
            </w:pPr>
            <w:bookmarkStart w:id="29" w:name="TOC363486170"/>
            <w:r w:rsidRPr="007F20D6">
              <w:rPr>
                <w:rFonts w:ascii="Arial Narrow" w:hAnsi="Arial Narrow"/>
                <w:sz w:val="22"/>
                <w:szCs w:val="24"/>
                <w:lang w:val="de-CH" w:bidi="he-IL"/>
              </w:rPr>
              <w:t>Gesamtindikatoren auf dem Gebiet und pro Einwohner</w:t>
            </w:r>
            <w:r w:rsidR="00272E28" w:rsidRPr="007F20D6">
              <w:rPr>
                <w:rFonts w:ascii="Arial Narrow" w:hAnsi="Arial Narrow"/>
                <w:sz w:val="22"/>
                <w:szCs w:val="24"/>
                <w:lang w:val="de-CH" w:bidi="he-IL"/>
              </w:rPr>
              <w:t xml:space="preserve"> </w:t>
            </w:r>
            <w:r w:rsidRPr="007F20D6">
              <w:rPr>
                <w:rFonts w:ascii="Arial Narrow" w:hAnsi="Arial Narrow"/>
                <w:sz w:val="22"/>
                <w:szCs w:val="24"/>
                <w:lang w:val="de-CH" w:bidi="he-IL"/>
              </w:rPr>
              <w:t>(Endenergie, Primärenergie, CO</w:t>
            </w:r>
            <w:r w:rsidRPr="007F20D6">
              <w:rPr>
                <w:rFonts w:ascii="Arial Narrow" w:hAnsi="Arial Narrow"/>
                <w:sz w:val="22"/>
                <w:szCs w:val="24"/>
                <w:vertAlign w:val="subscript"/>
                <w:lang w:val="de-CH" w:bidi="he-IL"/>
              </w:rPr>
              <w:t>2</w:t>
            </w:r>
            <w:r w:rsidRPr="007F20D6">
              <w:rPr>
                <w:rFonts w:ascii="Arial Narrow" w:hAnsi="Arial Narrow"/>
                <w:sz w:val="22"/>
                <w:szCs w:val="24"/>
                <w:lang w:val="de-CH" w:bidi="he-IL"/>
              </w:rPr>
              <w:t>)</w:t>
            </w:r>
            <w:bookmarkEnd w:id="29"/>
          </w:p>
        </w:tc>
      </w:tr>
    </w:tbl>
    <w:p w:rsidR="0004663B" w:rsidRPr="007F20D6" w:rsidRDefault="0004663B" w:rsidP="0053538D">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60"/>
        <w:rPr>
          <w:rFonts w:ascii="Arial Narrow" w:hAnsi="Arial Narrow"/>
          <w:sz w:val="22"/>
          <w:highlight w:val="yellow"/>
          <w:lang w:val="de-CH"/>
        </w:rPr>
      </w:pPr>
    </w:p>
    <w:p w:rsidR="00990C16" w:rsidRPr="007F20D6" w:rsidRDefault="00201358" w:rsidP="00201358">
      <w:pPr>
        <w:numPr>
          <w:ilvl w:val="3"/>
          <w:numId w:val="9"/>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left"/>
        <w:rPr>
          <w:lang w:val="de-CH"/>
        </w:rPr>
      </w:pPr>
      <w:r w:rsidRPr="007F20D6">
        <w:rPr>
          <w:lang w:val="de-CH"/>
        </w:rPr>
        <w:t>Wärme</w:t>
      </w:r>
      <w:r w:rsidR="004348E1" w:rsidRPr="007F20D6">
        <w:rPr>
          <w:lang w:val="de-CH"/>
        </w:rPr>
        <w:t xml:space="preserve"> / </w:t>
      </w:r>
      <w:r w:rsidRPr="007F20D6">
        <w:rPr>
          <w:lang w:val="de-CH"/>
        </w:rPr>
        <w:t>Kälte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04663B" w:rsidRPr="00EB2255" w:rsidTr="007658C4">
        <w:tc>
          <w:tcPr>
            <w:tcW w:w="9772" w:type="dxa"/>
            <w:shd w:val="clear" w:color="auto" w:fill="FDE9D9"/>
          </w:tcPr>
          <w:p w:rsidR="0004663B" w:rsidRPr="007F20D6" w:rsidRDefault="00272E28" w:rsidP="00272E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 xml:space="preserve">Energiebedarfsdichtekarte zur Beheizung und Kühlung der auf dem Gebiet befindlichen Gebäude (Wohnhäuser, Verwaltungsgebäude, Unternehmen) </w:t>
            </w:r>
          </w:p>
        </w:tc>
      </w:tr>
    </w:tbl>
    <w:p w:rsidR="0004663B" w:rsidRPr="007F20D6" w:rsidRDefault="0004663B"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A9018E" w:rsidP="00E67015">
      <w:pPr>
        <w:numPr>
          <w:ilvl w:val="3"/>
          <w:numId w:val="10"/>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left"/>
        <w:rPr>
          <w:lang w:val="de-CH"/>
        </w:rPr>
      </w:pPr>
      <w:r w:rsidRPr="007F20D6">
        <w:rPr>
          <w:lang w:val="de-CH"/>
        </w:rPr>
        <w:t>Strom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04663B" w:rsidRPr="00EB2255" w:rsidTr="007658C4">
        <w:tc>
          <w:tcPr>
            <w:tcW w:w="9772" w:type="dxa"/>
            <w:shd w:val="clear" w:color="auto" w:fill="FDE9D9"/>
          </w:tcPr>
          <w:p w:rsidR="00E96B66" w:rsidRPr="007F20D6" w:rsidRDefault="00E96B66" w:rsidP="003F0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Für die Anlagen sowie Wärme und Kälte verbrauchte Strommenge pro Nutzertyp (Industrie, Dienstleistungen, Haushalte, Infrastrukturen)</w:t>
            </w:r>
          </w:p>
          <w:p w:rsidR="00A9018E" w:rsidRPr="007F20D6" w:rsidRDefault="00A9018E" w:rsidP="003F0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Kennzeichnung des verbrauchten Stroms</w:t>
            </w:r>
          </w:p>
          <w:p w:rsidR="0004663B" w:rsidRPr="007F20D6" w:rsidRDefault="00A9018E" w:rsidP="00A90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Räumliche Dichte des Stromverbrauchs zur Planung von PV-Anlagen und des Netzes </w:t>
            </w:r>
          </w:p>
        </w:tc>
      </w:tr>
    </w:tbl>
    <w:p w:rsidR="0004663B" w:rsidRPr="007F20D6" w:rsidRDefault="0004663B"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990C16" w:rsidRPr="007F20D6" w:rsidRDefault="00990C16" w:rsidP="009C3E24">
      <w:pPr>
        <w:pStyle w:val="berschrift3"/>
        <w:numPr>
          <w:ilvl w:val="2"/>
          <w:numId w:val="22"/>
        </w:numPr>
        <w:ind w:left="2127" w:hanging="1134"/>
        <w:rPr>
          <w:lang w:val="de-CH"/>
        </w:rPr>
      </w:pPr>
      <w:r w:rsidRPr="007F20D6">
        <w:rPr>
          <w:lang w:val="de-CH"/>
        </w:rPr>
        <w:t xml:space="preserve"> </w:t>
      </w:r>
      <w:bookmarkStart w:id="30" w:name="_Toc384718356"/>
      <w:r w:rsidR="009C3E24" w:rsidRPr="007F20D6">
        <w:rPr>
          <w:lang w:val="de-CH"/>
        </w:rPr>
        <w:t>Versorgung</w:t>
      </w:r>
      <w:bookmarkEnd w:id="30"/>
    </w:p>
    <w:p w:rsidR="00A01542" w:rsidRPr="007F20D6" w:rsidRDefault="00A01542" w:rsidP="00A01542">
      <w:pPr>
        <w:rPr>
          <w:lang w:val="de-CH"/>
        </w:rPr>
      </w:pPr>
    </w:p>
    <w:p w:rsidR="00990C16" w:rsidRPr="007F20D6" w:rsidRDefault="00990C16" w:rsidP="00A9018E">
      <w:pPr>
        <w:numPr>
          <w:ilvl w:val="3"/>
          <w:numId w:val="8"/>
        </w:numPr>
        <w:tabs>
          <w:tab w:val="clear" w:pos="336"/>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338"/>
        <w:jc w:val="left"/>
        <w:rPr>
          <w:lang w:val="de-CH"/>
        </w:rPr>
      </w:pPr>
      <w:r w:rsidRPr="007F20D6">
        <w:rPr>
          <w:lang w:val="de-CH"/>
        </w:rPr>
        <w:t xml:space="preserve"> </w:t>
      </w:r>
      <w:r w:rsidR="00A9018E" w:rsidRPr="007F20D6">
        <w:rPr>
          <w:lang w:val="de-CH"/>
        </w:rPr>
        <w:t>Aktuelle Erzeugung</w:t>
      </w:r>
    </w:p>
    <w:p w:rsidR="00990C16" w:rsidRPr="007F20D6" w:rsidRDefault="00A9018E" w:rsidP="00E67015">
      <w:pPr>
        <w:numPr>
          <w:ilvl w:val="3"/>
          <w:numId w:val="11"/>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left"/>
        <w:rPr>
          <w:lang w:val="de-CH"/>
        </w:rPr>
      </w:pPr>
      <w:r w:rsidRPr="007F20D6">
        <w:rPr>
          <w:lang w:val="de-CH"/>
        </w:rPr>
        <w:t>Wärme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04663B" w:rsidRPr="00EB2255" w:rsidTr="007658C4">
        <w:tc>
          <w:tcPr>
            <w:tcW w:w="9772" w:type="dxa"/>
            <w:shd w:val="clear" w:color="auto" w:fill="FDE9D9"/>
          </w:tcPr>
          <w:p w:rsidR="0004663B" w:rsidRPr="007F20D6" w:rsidRDefault="00A9018E" w:rsidP="00A90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Synthese für das Gemeindegebiet der regenerativen Energieerzeugungen/Nutzung von Abwärme</w:t>
            </w:r>
          </w:p>
        </w:tc>
      </w:tr>
    </w:tbl>
    <w:p w:rsidR="0004663B" w:rsidRPr="007F20D6" w:rsidRDefault="0004663B"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A9018E" w:rsidP="00E67015">
      <w:pPr>
        <w:numPr>
          <w:ilvl w:val="3"/>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left"/>
        <w:rPr>
          <w:lang w:val="de-CH"/>
        </w:rPr>
      </w:pPr>
      <w:r w:rsidRPr="007F20D6">
        <w:rPr>
          <w:lang w:val="de-CH"/>
        </w:rPr>
        <w:t>Strom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CF1A45" w:rsidRPr="00EB2255" w:rsidTr="007658C4">
        <w:tc>
          <w:tcPr>
            <w:tcW w:w="9772" w:type="dxa"/>
            <w:shd w:val="clear" w:color="auto" w:fill="FDE9D9"/>
          </w:tcPr>
          <w:p w:rsidR="00CF1A45" w:rsidRPr="007F20D6" w:rsidRDefault="00A9018E" w:rsidP="00A90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 xml:space="preserve">Synthese für das Gemeindegebiet der Erzeugungen, Lasten und Leistungen </w:t>
            </w:r>
          </w:p>
        </w:tc>
      </w:tr>
    </w:tbl>
    <w:p w:rsidR="0004663B" w:rsidRPr="007F20D6" w:rsidRDefault="0004663B" w:rsidP="00333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A9018E" w:rsidP="00A9018E">
      <w:pPr>
        <w:numPr>
          <w:ilvl w:val="3"/>
          <w:numId w:val="8"/>
        </w:numPr>
        <w:tabs>
          <w:tab w:val="clear" w:pos="336"/>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338"/>
        <w:jc w:val="left"/>
        <w:rPr>
          <w:lang w:val="de-CH"/>
        </w:rPr>
      </w:pPr>
      <w:r w:rsidRPr="007F20D6">
        <w:rPr>
          <w:lang w:val="de-CH"/>
        </w:rPr>
        <w:t>Bestehende Netze</w:t>
      </w:r>
      <w:r w:rsidR="00990C16" w:rsidRPr="007F20D6">
        <w:rPr>
          <w:lang w:val="de-CH"/>
        </w:rPr>
        <w:t xml:space="preserve"> (</w:t>
      </w:r>
      <w:r w:rsidRPr="007F20D6">
        <w:rPr>
          <w:lang w:val="de-CH"/>
        </w:rPr>
        <w:t>Fernwärme, Gas, Abwasser usw.</w:t>
      </w:r>
      <w:r w:rsidR="00990C16" w:rsidRPr="007F20D6">
        <w:rPr>
          <w:lang w:val="de-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CF1A45" w:rsidRPr="007F20D6" w:rsidTr="007658C4">
        <w:tc>
          <w:tcPr>
            <w:tcW w:w="9772" w:type="dxa"/>
            <w:shd w:val="clear" w:color="auto" w:fill="FDE9D9"/>
          </w:tcPr>
          <w:p w:rsidR="00CF1A45" w:rsidRPr="007F20D6" w:rsidRDefault="008521E5" w:rsidP="00852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bookmarkStart w:id="31" w:name="TOC363486174"/>
            <w:r w:rsidRPr="007F20D6">
              <w:rPr>
                <w:lang w:val="de-CH" w:bidi="he-IL"/>
              </w:rPr>
              <w:t>Standorte, Mengen, Kennzeichnung</w:t>
            </w:r>
            <w:bookmarkEnd w:id="31"/>
          </w:p>
        </w:tc>
      </w:tr>
    </w:tbl>
    <w:p w:rsidR="00CF1A45" w:rsidRPr="007F20D6" w:rsidRDefault="00CF1A45" w:rsidP="00535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642893" w:rsidRPr="007F20D6" w:rsidRDefault="00785184" w:rsidP="0064289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20"/>
        <w:rPr>
          <w:rFonts w:ascii="Arial Narrow" w:hAnsi="Arial Narrow"/>
          <w:b/>
          <w:lang w:val="de-CH"/>
        </w:rPr>
      </w:pPr>
      <w:r w:rsidRPr="007F20D6">
        <w:rPr>
          <w:rFonts w:ascii="Arial Narrow" w:hAnsi="Arial Narrow"/>
          <w:b/>
          <w:lang w:val="de-CH"/>
        </w:rPr>
        <w:br w:type="page"/>
      </w:r>
    </w:p>
    <w:p w:rsidR="00990C16" w:rsidRPr="007F20D6" w:rsidRDefault="00990C16" w:rsidP="009C3E24">
      <w:pPr>
        <w:pStyle w:val="berschrift2"/>
        <w:numPr>
          <w:ilvl w:val="1"/>
          <w:numId w:val="22"/>
        </w:numPr>
        <w:ind w:left="792"/>
        <w:rPr>
          <w:lang w:val="de-CH"/>
        </w:rPr>
      </w:pPr>
      <w:r w:rsidRPr="007F20D6">
        <w:rPr>
          <w:lang w:val="de-CH"/>
        </w:rPr>
        <w:lastRenderedPageBreak/>
        <w:t xml:space="preserve"> </w:t>
      </w:r>
      <w:bookmarkStart w:id="32" w:name="_Toc384718357"/>
      <w:r w:rsidR="009C3E24" w:rsidRPr="007F20D6">
        <w:rPr>
          <w:lang w:val="de-CH"/>
        </w:rPr>
        <w:t>Entwicklungspotenzial</w:t>
      </w:r>
      <w:bookmarkEnd w:id="32"/>
    </w:p>
    <w:p w:rsidR="00642893" w:rsidRPr="007F20D6" w:rsidRDefault="00642893" w:rsidP="0064289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620"/>
        <w:rPr>
          <w:rFonts w:ascii="Arial Narrow" w:hAnsi="Arial Narrow"/>
          <w:b/>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CF1A45" w:rsidRPr="00EB2255" w:rsidTr="007658C4">
        <w:tc>
          <w:tcPr>
            <w:tcW w:w="9772" w:type="dxa"/>
            <w:shd w:val="clear" w:color="auto" w:fill="FDE9D9"/>
          </w:tcPr>
          <w:p w:rsidR="00991608" w:rsidRPr="007F20D6" w:rsidRDefault="00991608" w:rsidP="00991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Indikatoren zur Bevölkerung und zusätzlichen beheizten Flächen </w:t>
            </w:r>
            <w:r w:rsidRPr="007F20D6">
              <w:rPr>
                <w:szCs w:val="22"/>
                <w:lang w:val="de-CH" w:bidi="he-IL"/>
              </w:rPr>
              <w:sym w:font="Wingdings" w:char="F0E0"/>
            </w:r>
            <w:r w:rsidRPr="007F20D6">
              <w:rPr>
                <w:lang w:val="de-CH" w:bidi="he-IL"/>
              </w:rPr>
              <w:t xml:space="preserve"> zukünftiger Bedarf </w:t>
            </w:r>
          </w:p>
          <w:p w:rsidR="00CF1A45" w:rsidRPr="007F20D6" w:rsidRDefault="00E96B66" w:rsidP="00E96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Mit der städtebaulichen Entwicklung (vor allem Solarenergie) verbundene Entwicklung der Ressourcen </w:t>
            </w:r>
            <w:r w:rsidRPr="007F20D6">
              <w:rPr>
                <w:szCs w:val="22"/>
                <w:lang w:val="de-CH" w:bidi="he-IL"/>
              </w:rPr>
              <w:sym w:font="Wingdings" w:char="F0E0"/>
            </w:r>
            <w:r w:rsidRPr="007F20D6">
              <w:rPr>
                <w:lang w:val="de-CH" w:bidi="he-IL"/>
              </w:rPr>
              <w:t xml:space="preserve"> verfügbare Ressourcen</w:t>
            </w:r>
          </w:p>
        </w:tc>
      </w:tr>
    </w:tbl>
    <w:p w:rsidR="00CF1A45" w:rsidRPr="007F20D6" w:rsidRDefault="00CF1A45" w:rsidP="00333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highlight w:val="yellow"/>
          <w:lang w:val="de-CH"/>
        </w:rPr>
      </w:pPr>
    </w:p>
    <w:p w:rsidR="00487068" w:rsidRPr="007F20D6" w:rsidRDefault="009C3E24" w:rsidP="009C3E24">
      <w:pPr>
        <w:pStyle w:val="berschrift3"/>
        <w:numPr>
          <w:ilvl w:val="2"/>
          <w:numId w:val="22"/>
        </w:numPr>
        <w:ind w:left="2127" w:hanging="1134"/>
        <w:rPr>
          <w:lang w:val="de-CH"/>
        </w:rPr>
      </w:pPr>
      <w:bookmarkStart w:id="33" w:name="_Toc384718358"/>
      <w:r w:rsidRPr="007F20D6">
        <w:rPr>
          <w:lang w:val="de-CH"/>
        </w:rPr>
        <w:t>Zukünftiger Verbrauch</w:t>
      </w:r>
      <w:bookmarkEnd w:id="33"/>
    </w:p>
    <w:p w:rsidR="00990C16" w:rsidRPr="007F20D6" w:rsidRDefault="00991608" w:rsidP="00991608">
      <w:pPr>
        <w:numPr>
          <w:ilvl w:val="3"/>
          <w:numId w:val="14"/>
        </w:numPr>
        <w:tabs>
          <w:tab w:val="clear" w:pos="336"/>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338"/>
        <w:jc w:val="left"/>
        <w:rPr>
          <w:lang w:val="de-CH"/>
        </w:rPr>
      </w:pPr>
      <w:r w:rsidRPr="007F20D6">
        <w:rPr>
          <w:lang w:val="de-CH"/>
        </w:rPr>
        <w:t>Städtebauliche Entwicklung</w:t>
      </w:r>
    </w:p>
    <w:p w:rsidR="00990C16" w:rsidRPr="007F20D6" w:rsidRDefault="00990C16" w:rsidP="00991608">
      <w:pPr>
        <w:numPr>
          <w:ilvl w:val="3"/>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left"/>
        <w:rPr>
          <w:lang w:val="de-CH"/>
        </w:rPr>
      </w:pPr>
      <w:r w:rsidRPr="007F20D6">
        <w:rPr>
          <w:lang w:val="de-CH"/>
        </w:rPr>
        <w:t xml:space="preserve"> </w:t>
      </w:r>
      <w:r w:rsidR="00991608" w:rsidRPr="007F20D6">
        <w:rPr>
          <w:lang w:val="de-CH"/>
        </w:rPr>
        <w:t>Bauzonen sowie angestrebte und geplante Arten wirtschaftlicher Tätigkeiten</w:t>
      </w:r>
      <w:r w:rsidRPr="007F20D6">
        <w:rPr>
          <w:lang w:val="de-CH"/>
        </w:rPr>
        <w:tab/>
      </w:r>
    </w:p>
    <w:p w:rsidR="00990C16" w:rsidRPr="007F20D6" w:rsidRDefault="00990C16" w:rsidP="00991608">
      <w:pPr>
        <w:numPr>
          <w:ilvl w:val="3"/>
          <w:numId w:val="1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left"/>
        <w:rPr>
          <w:lang w:val="de-CH"/>
        </w:rPr>
      </w:pPr>
      <w:r w:rsidRPr="007F20D6">
        <w:rPr>
          <w:lang w:val="de-CH"/>
        </w:rPr>
        <w:t xml:space="preserve"> </w:t>
      </w:r>
      <w:r w:rsidR="00991608" w:rsidRPr="007F20D6">
        <w:rPr>
          <w:lang w:val="de-CH"/>
        </w:rPr>
        <w:t>Neubauten und neue Infrastrukturen</w:t>
      </w: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990C16" w:rsidRPr="007F20D6" w:rsidRDefault="00990C16" w:rsidP="00991608">
      <w:pPr>
        <w:numPr>
          <w:ilvl w:val="3"/>
          <w:numId w:val="14"/>
        </w:numPr>
        <w:tabs>
          <w:tab w:val="clear" w:pos="336"/>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338"/>
        <w:jc w:val="left"/>
        <w:rPr>
          <w:lang w:val="de-CH"/>
        </w:rPr>
      </w:pPr>
      <w:r w:rsidRPr="007F20D6">
        <w:rPr>
          <w:lang w:val="de-CH"/>
        </w:rPr>
        <w:t xml:space="preserve"> </w:t>
      </w:r>
      <w:r w:rsidR="00991608" w:rsidRPr="007F20D6">
        <w:rPr>
          <w:lang w:val="de-CH"/>
        </w:rPr>
        <w:t>Energieentwicklung</w:t>
      </w:r>
      <w:r w:rsidR="007C661A" w:rsidRPr="007F20D6">
        <w:rPr>
          <w:lang w:val="de-CH"/>
        </w:rPr>
        <w:t xml:space="preserve">: </w:t>
      </w:r>
      <w:r w:rsidR="00991608" w:rsidRPr="007F20D6">
        <w:rPr>
          <w:lang w:val="de-CH"/>
        </w:rPr>
        <w:t>Energieeffizienzpotenzial</w:t>
      </w:r>
    </w:p>
    <w:p w:rsidR="00990C16" w:rsidRPr="007F20D6" w:rsidRDefault="00990C16" w:rsidP="00991608">
      <w:pPr>
        <w:numPr>
          <w:ilvl w:val="3"/>
          <w:numId w:val="1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left"/>
        <w:rPr>
          <w:lang w:val="de-CH"/>
        </w:rPr>
      </w:pPr>
      <w:r w:rsidRPr="007F20D6">
        <w:rPr>
          <w:lang w:val="de-CH"/>
        </w:rPr>
        <w:t xml:space="preserve"> </w:t>
      </w:r>
      <w:r w:rsidR="00991608" w:rsidRPr="007F20D6">
        <w:rPr>
          <w:lang w:val="de-CH"/>
        </w:rPr>
        <w:t>Gebäude und Infrastrukturen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991608" w:rsidP="00991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bookmarkStart w:id="34" w:name="TOC363486183"/>
            <w:r w:rsidRPr="007F20D6">
              <w:rPr>
                <w:lang w:val="de-CH" w:bidi="he-IL"/>
              </w:rPr>
              <w:t>Erreichbares Energieeinsparungspotenzial bei Sanierung der bestehenden Gebäude und Infrastrukturen</w:t>
            </w:r>
            <w:bookmarkEnd w:id="34"/>
          </w:p>
        </w:tc>
      </w:tr>
    </w:tbl>
    <w:p w:rsidR="0038714B" w:rsidRPr="007F20D6" w:rsidRDefault="0038714B" w:rsidP="00333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highlight w:val="yellow"/>
          <w:lang w:val="de-CH"/>
        </w:rPr>
      </w:pPr>
    </w:p>
    <w:p w:rsidR="00990C16" w:rsidRPr="007F20D6" w:rsidRDefault="00991608" w:rsidP="00E96B66">
      <w:pPr>
        <w:numPr>
          <w:ilvl w:val="3"/>
          <w:numId w:val="1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left"/>
        <w:rPr>
          <w:lang w:val="de-CH"/>
        </w:rPr>
      </w:pPr>
      <w:r w:rsidRPr="007F20D6">
        <w:rPr>
          <w:lang w:val="de-CH"/>
        </w:rPr>
        <w:t>Prozesse und A</w:t>
      </w:r>
      <w:r w:rsidR="00E96B66" w:rsidRPr="007F20D6">
        <w:rPr>
          <w:lang w:val="de-CH"/>
        </w:rPr>
        <w:t>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E96B66" w:rsidP="00E96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bookmarkStart w:id="35" w:name="TOC363486185"/>
            <w:r w:rsidRPr="007F20D6">
              <w:rPr>
                <w:lang w:val="de-CH" w:bidi="he-IL"/>
              </w:rPr>
              <w:t>Einsparbare Energiemenge bei Optimierung und/oder Investierung in mit den wirtschaftlichen Tätigkeiten verbundene Prozesse und Anlagen (Industrie, Handwerk, Dienstleistungstätigkeiten usw.)</w:t>
            </w:r>
            <w:bookmarkEnd w:id="35"/>
          </w:p>
        </w:tc>
      </w:tr>
    </w:tbl>
    <w:p w:rsidR="0038714B" w:rsidRPr="007F20D6" w:rsidRDefault="0038714B" w:rsidP="00333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highlight w:val="yellow"/>
          <w:lang w:val="de-CH"/>
        </w:rPr>
      </w:pPr>
    </w:p>
    <w:p w:rsidR="00333B89" w:rsidRPr="007F20D6" w:rsidRDefault="00991608" w:rsidP="00991608">
      <w:pPr>
        <w:numPr>
          <w:ilvl w:val="3"/>
          <w:numId w:val="14"/>
        </w:numPr>
        <w:tabs>
          <w:tab w:val="clear" w:pos="336"/>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338"/>
        <w:jc w:val="left"/>
        <w:rPr>
          <w:lang w:val="de-CH"/>
        </w:rPr>
      </w:pPr>
      <w:r w:rsidRPr="007F20D6">
        <w:rPr>
          <w:lang w:val="de-CH"/>
        </w:rPr>
        <w:t>Schätzung des zukünftigen Verbrauchs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991608" w:rsidP="009916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lang w:val="de-CH" w:bidi="he-IL"/>
              </w:rPr>
            </w:pPr>
            <w:r w:rsidRPr="007F20D6">
              <w:rPr>
                <w:lang w:val="de-CH" w:bidi="he-IL"/>
              </w:rPr>
              <w:t xml:space="preserve">Auf der Grundlage der geplanten städtebaulichen und Energieentwicklung (vor der Einführung einer speziellen Strategie), Beurteilung des zukünftigen Bedarfs </w:t>
            </w:r>
          </w:p>
        </w:tc>
      </w:tr>
    </w:tbl>
    <w:p w:rsidR="00333B89" w:rsidRPr="007F20D6" w:rsidRDefault="00333B89" w:rsidP="00333B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rPr>
          <w:highlight w:val="yellow"/>
          <w:lang w:val="de-CH"/>
        </w:rPr>
      </w:pPr>
    </w:p>
    <w:p w:rsidR="00990C16" w:rsidRPr="007F20D6" w:rsidRDefault="009C3E24" w:rsidP="009C3E24">
      <w:pPr>
        <w:pStyle w:val="berschrift3"/>
        <w:numPr>
          <w:ilvl w:val="2"/>
          <w:numId w:val="22"/>
        </w:numPr>
        <w:ind w:left="2127" w:hanging="1134"/>
        <w:rPr>
          <w:lang w:val="de-CH"/>
        </w:rPr>
      </w:pPr>
      <w:bookmarkStart w:id="36" w:name="_Toc384718359"/>
      <w:r w:rsidRPr="007F20D6">
        <w:rPr>
          <w:lang w:val="de-CH"/>
        </w:rPr>
        <w:t>Versorgungspotenziale</w:t>
      </w:r>
      <w:bookmarkEnd w:id="36"/>
    </w:p>
    <w:p w:rsidR="00990C16" w:rsidRPr="007F20D6" w:rsidRDefault="00990C16" w:rsidP="00991608">
      <w:pPr>
        <w:pStyle w:val="Corps"/>
        <w:numPr>
          <w:ilvl w:val="3"/>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340" w:hanging="260"/>
        <w:rPr>
          <w:rFonts w:ascii="Arial Narrow" w:hAnsi="Arial Narrow"/>
          <w:lang w:val="de-CH"/>
        </w:rPr>
      </w:pPr>
      <w:r w:rsidRPr="007F20D6">
        <w:rPr>
          <w:rFonts w:ascii="Arial Narrow" w:hAnsi="Arial Narrow"/>
          <w:lang w:val="de-CH"/>
        </w:rPr>
        <w:t xml:space="preserve"> Poten</w:t>
      </w:r>
      <w:r w:rsidR="00991608" w:rsidRPr="007F20D6">
        <w:rPr>
          <w:rFonts w:ascii="Arial Narrow" w:hAnsi="Arial Narrow"/>
          <w:lang w:val="de-CH"/>
        </w:rPr>
        <w:t>zial der lokalen erneuerbaren Ressourcen und Abwärme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7F20D6" w:rsidTr="007658C4">
        <w:tc>
          <w:tcPr>
            <w:tcW w:w="9772" w:type="dxa"/>
            <w:shd w:val="clear" w:color="auto" w:fill="FDE9D9"/>
          </w:tcPr>
          <w:p w:rsidR="0038714B" w:rsidRPr="007F20D6" w:rsidRDefault="00272E28" w:rsidP="00272E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bookmarkStart w:id="37" w:name="TOC363486188"/>
            <w:r w:rsidRPr="007F20D6">
              <w:rPr>
                <w:lang w:val="de-CH" w:bidi="he-IL"/>
              </w:rPr>
              <w:t>Übersichtskarte über die Ressourcen</w:t>
            </w:r>
            <w:bookmarkEnd w:id="37"/>
          </w:p>
        </w:tc>
      </w:tr>
    </w:tbl>
    <w:p w:rsidR="0038714B" w:rsidRPr="007F20D6" w:rsidRDefault="0038714B" w:rsidP="00AB0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991608" w:rsidP="00991608">
      <w:pPr>
        <w:pStyle w:val="Corps"/>
        <w:numPr>
          <w:ilvl w:val="3"/>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340" w:hanging="260"/>
        <w:rPr>
          <w:rFonts w:ascii="Arial Narrow" w:hAnsi="Arial Narrow"/>
          <w:lang w:val="de-CH"/>
        </w:rPr>
      </w:pPr>
      <w:r w:rsidRPr="007F20D6">
        <w:rPr>
          <w:rFonts w:ascii="Arial Narrow" w:hAnsi="Arial Narrow"/>
          <w:lang w:val="de-CH"/>
        </w:rPr>
        <w:t>Ausbau von Energienetzen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7F20D6" w:rsidTr="007658C4">
        <w:tc>
          <w:tcPr>
            <w:tcW w:w="9772" w:type="dxa"/>
            <w:shd w:val="clear" w:color="auto" w:fill="FDE9D9"/>
          </w:tcPr>
          <w:p w:rsidR="0038714B" w:rsidRPr="007F20D6" w:rsidRDefault="00E96B66" w:rsidP="00E96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Geplante Anlagenprojekte</w:t>
            </w:r>
          </w:p>
        </w:tc>
      </w:tr>
    </w:tbl>
    <w:p w:rsidR="0038714B" w:rsidRPr="007F20D6" w:rsidRDefault="0038714B" w:rsidP="00AB0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AB0E12" w:rsidRPr="007F20D6" w:rsidRDefault="00AB0E12" w:rsidP="00AB0E1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642893" w:rsidRPr="007F20D6" w:rsidRDefault="00C3068E" w:rsidP="0064289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60"/>
        <w:rPr>
          <w:rFonts w:ascii="Arial Narrow" w:hAnsi="Arial Narrow"/>
          <w:b/>
          <w:sz w:val="28"/>
          <w:szCs w:val="28"/>
          <w:lang w:val="de-CH"/>
        </w:rPr>
      </w:pPr>
      <w:r w:rsidRPr="007F20D6">
        <w:rPr>
          <w:rFonts w:ascii="Arial Narrow" w:hAnsi="Arial Narrow"/>
          <w:b/>
          <w:lang w:val="de-CH"/>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772"/>
      </w:tblGrid>
      <w:tr w:rsidR="00296AAA" w:rsidRPr="007F20D6" w:rsidTr="00296AAA">
        <w:tc>
          <w:tcPr>
            <w:tcW w:w="9772" w:type="dxa"/>
            <w:shd w:val="clear" w:color="auto" w:fill="E36C0A" w:themeFill="accent6" w:themeFillShade="BF"/>
          </w:tcPr>
          <w:p w:rsidR="00296AAA" w:rsidRPr="007F20D6" w:rsidRDefault="009C3E24" w:rsidP="009C3E24">
            <w:pPr>
              <w:pStyle w:val="berschrift1"/>
              <w:rPr>
                <w:lang w:val="de-CH"/>
              </w:rPr>
            </w:pPr>
            <w:bookmarkStart w:id="38" w:name="_Toc384718360"/>
            <w:r w:rsidRPr="007F20D6">
              <w:rPr>
                <w:lang w:val="de-CH"/>
              </w:rPr>
              <w:lastRenderedPageBreak/>
              <w:t>Operative Strate</w:t>
            </w:r>
            <w:r w:rsidR="00296AAA" w:rsidRPr="007F20D6">
              <w:rPr>
                <w:lang w:val="de-CH"/>
              </w:rPr>
              <w:t>gie</w:t>
            </w:r>
            <w:bookmarkEnd w:id="38"/>
          </w:p>
        </w:tc>
      </w:tr>
    </w:tbl>
    <w:p w:rsidR="00296AAA" w:rsidRPr="007F20D6" w:rsidRDefault="00296AAA" w:rsidP="00296AAA">
      <w:pPr>
        <w:rPr>
          <w:lang w:val="de-CH"/>
        </w:rPr>
      </w:pPr>
    </w:p>
    <w:p w:rsidR="00642893" w:rsidRPr="007F20D6" w:rsidRDefault="00642893" w:rsidP="0064289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60"/>
        <w:rPr>
          <w:rFonts w:ascii="Arial Narrow" w:hAnsi="Arial Narrow"/>
          <w:b/>
          <w:sz w:val="28"/>
          <w:szCs w:val="28"/>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E96B66" w:rsidP="00E96B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bookmarkStart w:id="39" w:name="TOC363486192"/>
            <w:r w:rsidRPr="007F20D6">
              <w:rPr>
                <w:lang w:val="de-CH" w:bidi="he-IL"/>
              </w:rPr>
              <w:t>Beschreibung der operativen Strategie (Grossprojekte), die kurzfristig verfolgt wird (Bsp. 2025), um die in Kapitel II beschriebene Strategie umzusetzen</w:t>
            </w:r>
            <w:bookmarkEnd w:id="39"/>
          </w:p>
        </w:tc>
      </w:tr>
    </w:tbl>
    <w:p w:rsidR="006263CD" w:rsidRPr="007F20D6" w:rsidRDefault="006263CD" w:rsidP="006263CD">
      <w:pPr>
        <w:pStyle w:val="berschrift2"/>
        <w:numPr>
          <w:ilvl w:val="0"/>
          <w:numId w:val="0"/>
        </w:numPr>
        <w:ind w:left="792"/>
        <w:rPr>
          <w:lang w:val="de-CH"/>
        </w:rPr>
      </w:pPr>
      <w:bookmarkStart w:id="40" w:name="_Toc373144560"/>
      <w:bookmarkStart w:id="41" w:name="_Toc373144606"/>
      <w:bookmarkEnd w:id="40"/>
      <w:bookmarkEnd w:id="41"/>
    </w:p>
    <w:p w:rsidR="00C3068E" w:rsidRPr="007F20D6" w:rsidRDefault="009C3E24" w:rsidP="00A647EA">
      <w:pPr>
        <w:pStyle w:val="berschrift2"/>
        <w:numPr>
          <w:ilvl w:val="1"/>
          <w:numId w:val="22"/>
        </w:numPr>
        <w:ind w:left="792"/>
        <w:rPr>
          <w:lang w:val="de-CH"/>
        </w:rPr>
      </w:pPr>
      <w:bookmarkStart w:id="42" w:name="_Toc384718361"/>
      <w:r w:rsidRPr="007F20D6">
        <w:rPr>
          <w:lang w:val="de-CH"/>
        </w:rPr>
        <w:t>Übersicht</w:t>
      </w:r>
      <w:r w:rsidR="00C3068E" w:rsidRPr="007F20D6">
        <w:rPr>
          <w:lang w:val="de-CH"/>
        </w:rPr>
        <w:t xml:space="preserve">: </w:t>
      </w:r>
      <w:r w:rsidR="00E256FF" w:rsidRPr="007F20D6">
        <w:rPr>
          <w:lang w:val="de-CH"/>
        </w:rPr>
        <w:t xml:space="preserve">gegenwärtiger und zukünftiger </w:t>
      </w:r>
      <w:r w:rsidR="00A647EA" w:rsidRPr="007F20D6">
        <w:rPr>
          <w:lang w:val="de-CH"/>
        </w:rPr>
        <w:t>S</w:t>
      </w:r>
      <w:r w:rsidR="00E256FF" w:rsidRPr="007F20D6">
        <w:rPr>
          <w:lang w:val="de-CH"/>
        </w:rPr>
        <w:t>tand, Ziele</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31660A" w:rsidP="00316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Übersicht über den aktuellen und zukünftigen Bedarf und die Ziele der Gemeinde</w:t>
            </w:r>
          </w:p>
        </w:tc>
      </w:tr>
    </w:tbl>
    <w:p w:rsidR="0038714B" w:rsidRPr="007F20D6" w:rsidRDefault="0038714B" w:rsidP="00AB0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31660A" w:rsidP="0031660A">
      <w:pPr>
        <w:pStyle w:val="berschrift2"/>
        <w:numPr>
          <w:ilvl w:val="1"/>
          <w:numId w:val="22"/>
        </w:numPr>
        <w:ind w:left="792"/>
        <w:rPr>
          <w:lang w:val="de-CH"/>
        </w:rPr>
      </w:pPr>
      <w:bookmarkStart w:id="43" w:name="_Toc384718362"/>
      <w:r w:rsidRPr="007F20D6">
        <w:rPr>
          <w:lang w:val="de-CH"/>
        </w:rPr>
        <w:t>Globalprojekt</w:t>
      </w:r>
      <w:r w:rsidR="00990C16" w:rsidRPr="007F20D6">
        <w:rPr>
          <w:lang w:val="de-CH"/>
        </w:rPr>
        <w:t>/</w:t>
      </w:r>
      <w:r w:rsidR="00E256FF" w:rsidRPr="007F20D6">
        <w:rPr>
          <w:lang w:val="de-CH"/>
        </w:rPr>
        <w:t>G</w:t>
      </w:r>
      <w:r w:rsidRPr="007F20D6">
        <w:rPr>
          <w:lang w:val="de-CH"/>
        </w:rPr>
        <w:t>lobalaktion</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272E28" w:rsidRPr="007F20D6" w:rsidRDefault="00272E28" w:rsidP="00272E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Ein Globalprojekt/eine Globalaktion ist eine Massnahme, die in mehreren Energiezonen gleichzeitig oder auf dem gesamten Gebiet eingeführt wird. Ein Beispiel für ein Globalprojekt ist die Einführung in mehreren Energiezonen eines durch die Abwärme eines Industrieunternehmens oder einer Holzheizung eingespeisten Fernwärmenetzes.</w:t>
            </w:r>
          </w:p>
          <w:p w:rsidR="0038714B" w:rsidRPr="007F20D6" w:rsidRDefault="00777808" w:rsidP="0005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 xml:space="preserve">Im Anhang wird jedes Projekt/jede Aktion </w:t>
            </w:r>
            <w:r w:rsidR="00054F58" w:rsidRPr="007F20D6">
              <w:rPr>
                <w:lang w:val="de-CH" w:bidi="he-IL"/>
              </w:rPr>
              <w:t xml:space="preserve">in einer Aktionsübersicht </w:t>
            </w:r>
            <w:r w:rsidRPr="007F20D6">
              <w:rPr>
                <w:lang w:val="de-CH" w:bidi="he-IL"/>
              </w:rPr>
              <w:t>beschrieben.</w:t>
            </w:r>
          </w:p>
        </w:tc>
      </w:tr>
    </w:tbl>
    <w:p w:rsidR="0038714B" w:rsidRPr="007F20D6" w:rsidRDefault="0038714B" w:rsidP="00AB0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C3068E" w:rsidRPr="007F20D6" w:rsidRDefault="00E256FF" w:rsidP="00272E28">
      <w:pPr>
        <w:pStyle w:val="berschrift2"/>
        <w:numPr>
          <w:ilvl w:val="1"/>
          <w:numId w:val="22"/>
        </w:numPr>
        <w:ind w:left="792"/>
        <w:rPr>
          <w:lang w:val="de-CH"/>
        </w:rPr>
      </w:pPr>
      <w:bookmarkStart w:id="44" w:name="_Toc384718363"/>
      <w:r w:rsidRPr="007F20D6">
        <w:rPr>
          <w:lang w:val="de-CH"/>
        </w:rPr>
        <w:t>Einteilung in Energie</w:t>
      </w:r>
      <w:r w:rsidR="00272E28" w:rsidRPr="007F20D6">
        <w:rPr>
          <w:lang w:val="de-CH"/>
        </w:rPr>
        <w:t>zonen</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272E28" w:rsidP="00272E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Einteilung der Gemeinde in Energiezonen - kurze Beschreibung jeder Zone zur Erläuterung der getroffenen Einteilung</w:t>
            </w:r>
          </w:p>
        </w:tc>
      </w:tr>
    </w:tbl>
    <w:p w:rsidR="0038714B" w:rsidRPr="007F20D6" w:rsidRDefault="0038714B" w:rsidP="00C306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272E28" w:rsidP="00272E28">
      <w:pPr>
        <w:pStyle w:val="berschrift2"/>
        <w:numPr>
          <w:ilvl w:val="1"/>
          <w:numId w:val="22"/>
        </w:numPr>
        <w:ind w:left="792"/>
        <w:rPr>
          <w:lang w:val="de-CH"/>
        </w:rPr>
      </w:pPr>
      <w:bookmarkStart w:id="45" w:name="_Toc384718364"/>
      <w:r w:rsidRPr="007F20D6">
        <w:rPr>
          <w:lang w:val="de-CH"/>
        </w:rPr>
        <w:t>Strategie pro Energiezone</w:t>
      </w:r>
      <w:bookmarkEnd w:id="45"/>
    </w:p>
    <w:p w:rsidR="00990C16" w:rsidRPr="007F20D6" w:rsidRDefault="00990C16" w:rsidP="00272E28">
      <w:pPr>
        <w:pStyle w:val="berschrift3"/>
        <w:numPr>
          <w:ilvl w:val="2"/>
          <w:numId w:val="22"/>
        </w:numPr>
        <w:ind w:left="2127" w:hanging="1134"/>
        <w:rPr>
          <w:lang w:val="de-CH"/>
        </w:rPr>
      </w:pPr>
      <w:r w:rsidRPr="007F20D6">
        <w:rPr>
          <w:lang w:val="de-CH"/>
        </w:rPr>
        <w:t xml:space="preserve"> </w:t>
      </w:r>
      <w:bookmarkStart w:id="46" w:name="_Toc384718365"/>
      <w:r w:rsidR="00777808" w:rsidRPr="007F20D6">
        <w:rPr>
          <w:lang w:val="de-CH"/>
        </w:rPr>
        <w:t>Aktionsplan</w:t>
      </w:r>
      <w:r w:rsidR="00280A67" w:rsidRPr="007F20D6">
        <w:rPr>
          <w:lang w:val="de-CH"/>
        </w:rPr>
        <w:t xml:space="preserve"> pro </w:t>
      </w:r>
      <w:r w:rsidR="00272E28" w:rsidRPr="007F20D6">
        <w:rPr>
          <w:lang w:val="de-CH"/>
        </w:rPr>
        <w:t>Energiezone</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777808" w:rsidP="007778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Der Aktionsplan wird durch Aktionsübersichten im Anhang dokumentiert.</w:t>
            </w:r>
          </w:p>
        </w:tc>
      </w:tr>
    </w:tbl>
    <w:p w:rsidR="0038714B" w:rsidRPr="007F20D6" w:rsidRDefault="0038714B" w:rsidP="00AB0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990C16" w:rsidP="003F08BB">
      <w:pPr>
        <w:pStyle w:val="berschrift3"/>
        <w:numPr>
          <w:ilvl w:val="2"/>
          <w:numId w:val="22"/>
        </w:numPr>
        <w:ind w:left="2127" w:hanging="1134"/>
        <w:rPr>
          <w:lang w:val="de-CH"/>
        </w:rPr>
      </w:pPr>
      <w:bookmarkStart w:id="47" w:name="_Toc384718366"/>
      <w:r w:rsidRPr="007F20D6">
        <w:rPr>
          <w:lang w:val="de-CH"/>
        </w:rPr>
        <w:t>Bilan</w:t>
      </w:r>
      <w:r w:rsidR="00280A67" w:rsidRPr="007F20D6">
        <w:rPr>
          <w:lang w:val="de-CH"/>
        </w:rPr>
        <w:t xml:space="preserve">z pro </w:t>
      </w:r>
      <w:r w:rsidR="003F08BB" w:rsidRPr="007F20D6">
        <w:rPr>
          <w:lang w:val="de-CH"/>
        </w:rPr>
        <w:t>Energiezone</w:t>
      </w:r>
      <w:r w:rsidR="00280A67" w:rsidRPr="007F20D6">
        <w:rPr>
          <w:lang w:val="de-CH"/>
        </w:rPr>
        <w:t xml:space="preserve"> und Entwicklung</w:t>
      </w:r>
      <w:r w:rsidRPr="007F20D6">
        <w:rPr>
          <w:lang w:val="de-CH"/>
        </w:rPr>
        <w:t xml:space="preserve"> (</w:t>
      </w:r>
      <w:r w:rsidR="00B06130" w:rsidRPr="007F20D6">
        <w:rPr>
          <w:lang w:val="de-CH"/>
        </w:rPr>
        <w:t>Bevölkerung</w:t>
      </w:r>
      <w:r w:rsidR="00280A67" w:rsidRPr="007F20D6">
        <w:rPr>
          <w:lang w:val="de-CH"/>
        </w:rPr>
        <w:t>/</w:t>
      </w:r>
      <w:r w:rsidR="00785959" w:rsidRPr="007F20D6">
        <w:rPr>
          <w:lang w:val="de-CH"/>
        </w:rPr>
        <w:t>EBF</w:t>
      </w:r>
      <w:r w:rsidRPr="007F20D6">
        <w:rPr>
          <w:lang w:val="de-CH"/>
        </w:rPr>
        <w:t>/</w:t>
      </w:r>
      <w:r w:rsidR="00280A67" w:rsidRPr="007F20D6">
        <w:rPr>
          <w:lang w:val="de-CH"/>
        </w:rPr>
        <w:t xml:space="preserve">wirtschaftliche </w:t>
      </w:r>
      <w:r w:rsidR="00777808" w:rsidRPr="007F20D6">
        <w:rPr>
          <w:lang w:val="de-CH"/>
        </w:rPr>
        <w:t>Tätigkeiten</w:t>
      </w:r>
      <w:r w:rsidRPr="007F20D6">
        <w:rPr>
          <w:lang w:val="de-CH"/>
        </w:rPr>
        <w:t>/</w:t>
      </w:r>
      <w:r w:rsidR="00B06130" w:rsidRPr="007F20D6">
        <w:rPr>
          <w:lang w:val="de-CH"/>
        </w:rPr>
        <w:t>Mobilität</w:t>
      </w:r>
      <w:r w:rsidRPr="007F20D6">
        <w:rPr>
          <w:lang w:val="de-CH"/>
        </w:rPr>
        <w:t>)</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3F08BB" w:rsidP="003F08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Aktuelle und zukünftige Bilanz jeder Zone in Abhängigkeit der geplanten Projekte</w:t>
            </w:r>
          </w:p>
        </w:tc>
      </w:tr>
    </w:tbl>
    <w:p w:rsidR="0038714B" w:rsidRPr="007F20D6" w:rsidRDefault="0038714B" w:rsidP="00AB0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highlight w:val="yellow"/>
          <w:lang w:val="de-CH"/>
        </w:rPr>
      </w:pPr>
    </w:p>
    <w:p w:rsidR="00990C16" w:rsidRPr="007F20D6" w:rsidRDefault="00296A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r w:rsidRPr="007F20D6">
        <w:rPr>
          <w:rFonts w:ascii="Arial Narrow" w:hAnsi="Arial Narrow"/>
          <w:lang w:val="de-CH"/>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772"/>
      </w:tblGrid>
      <w:tr w:rsidR="00296AAA" w:rsidRPr="007F20D6" w:rsidTr="00296AAA">
        <w:tc>
          <w:tcPr>
            <w:tcW w:w="9772" w:type="dxa"/>
            <w:shd w:val="clear" w:color="auto" w:fill="E36C0A" w:themeFill="accent6" w:themeFillShade="BF"/>
          </w:tcPr>
          <w:p w:rsidR="00296AAA" w:rsidRPr="007F20D6" w:rsidRDefault="00785959" w:rsidP="00785959">
            <w:pPr>
              <w:pStyle w:val="berschrift1"/>
              <w:rPr>
                <w:lang w:val="de-CH"/>
              </w:rPr>
            </w:pPr>
            <w:bookmarkStart w:id="48" w:name="_Toc384718367"/>
            <w:r w:rsidRPr="007F20D6">
              <w:rPr>
                <w:lang w:val="de-CH"/>
              </w:rPr>
              <w:lastRenderedPageBreak/>
              <w:t>K</w:t>
            </w:r>
            <w:r w:rsidR="00296AAA" w:rsidRPr="007F20D6">
              <w:rPr>
                <w:lang w:val="de-CH"/>
              </w:rPr>
              <w:t>arte</w:t>
            </w:r>
            <w:r w:rsidRPr="007F20D6">
              <w:rPr>
                <w:lang w:val="de-CH"/>
              </w:rPr>
              <w:t>n</w:t>
            </w:r>
            <w:r w:rsidR="00296AAA" w:rsidRPr="007F20D6">
              <w:rPr>
                <w:lang w:val="de-CH"/>
              </w:rPr>
              <w:t xml:space="preserve"> &amp; </w:t>
            </w:r>
            <w:r w:rsidRPr="007F20D6">
              <w:rPr>
                <w:lang w:val="de-CH"/>
              </w:rPr>
              <w:t>Übersicht</w:t>
            </w:r>
            <w:bookmarkEnd w:id="48"/>
          </w:p>
        </w:tc>
      </w:tr>
    </w:tbl>
    <w:p w:rsidR="00296AAA" w:rsidRPr="007F20D6" w:rsidRDefault="00296AAA" w:rsidP="00296AAA">
      <w:pPr>
        <w:rPr>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772"/>
      </w:tblGrid>
      <w:tr w:rsidR="0038714B" w:rsidRPr="00EB2255" w:rsidTr="007658C4">
        <w:tc>
          <w:tcPr>
            <w:tcW w:w="9772" w:type="dxa"/>
            <w:shd w:val="clear" w:color="auto" w:fill="FDE9D9"/>
          </w:tcPr>
          <w:p w:rsidR="0038714B" w:rsidRPr="007F20D6" w:rsidRDefault="00272E28" w:rsidP="00272E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r w:rsidRPr="007F20D6">
              <w:rPr>
                <w:lang w:val="de-CH" w:bidi="he-IL"/>
              </w:rPr>
              <w:t xml:space="preserve">Übersichtskarten zu den für jede Energiezone zu verwendenden Ressourcen </w:t>
            </w:r>
          </w:p>
        </w:tc>
      </w:tr>
    </w:tbl>
    <w:p w:rsidR="00AB0E12" w:rsidRPr="007F20D6" w:rsidRDefault="00AB0E1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lang w:val="de-CH"/>
        </w:rPr>
      </w:pP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lang w:val="de-CH"/>
        </w:rPr>
      </w:pP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lang w:val="de-CH"/>
        </w:rPr>
      </w:pPr>
    </w:p>
    <w:p w:rsidR="00990C16" w:rsidRPr="007F20D6" w:rsidRDefault="00990C1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lang w:val="de-CH"/>
        </w:rPr>
      </w:pPr>
    </w:p>
    <w:p w:rsidR="0042429C" w:rsidRPr="007F20D6" w:rsidRDefault="00296AAA">
      <w:pPr>
        <w:pStyle w:val="Corps"/>
        <w:tabs>
          <w:tab w:val="right" w:leader="dot" w:pos="9632"/>
        </w:tabs>
        <w:rPr>
          <w:rFonts w:ascii="Arial Narrow" w:hAnsi="Arial Narrow"/>
          <w:b/>
          <w:sz w:val="26"/>
          <w:szCs w:val="24"/>
          <w:lang w:val="de-CH" w:eastAsia="en-US"/>
        </w:rPr>
      </w:pPr>
      <w:r w:rsidRPr="007F20D6">
        <w:rPr>
          <w:rFonts w:ascii="Arial Narrow" w:hAnsi="Arial Narrow"/>
          <w:b/>
          <w:sz w:val="26"/>
          <w:szCs w:val="24"/>
          <w:lang w:val="de-CH" w:eastAsia="en-US"/>
        </w:rPr>
        <w:br w:type="page"/>
      </w:r>
    </w:p>
    <w:p w:rsidR="0053325B" w:rsidRPr="007F20D6" w:rsidRDefault="0053325B" w:rsidP="00777808">
      <w:pPr>
        <w:pStyle w:val="Corps"/>
        <w:tabs>
          <w:tab w:val="right" w:leader="dot" w:pos="9632"/>
        </w:tabs>
        <w:rPr>
          <w:rFonts w:ascii="Arial Narrow" w:hAnsi="Arial Narrow"/>
          <w:b/>
          <w:sz w:val="26"/>
          <w:szCs w:val="24"/>
          <w:lang w:val="de-CH" w:bidi="he-IL"/>
        </w:rPr>
      </w:pPr>
      <w:r w:rsidRPr="007F20D6">
        <w:rPr>
          <w:rFonts w:ascii="Arial Narrow" w:hAnsi="Arial Narrow"/>
          <w:b/>
          <w:sz w:val="26"/>
          <w:szCs w:val="24"/>
          <w:lang w:val="de-CH" w:bidi="he-IL"/>
        </w:rPr>
        <w:lastRenderedPageBreak/>
        <w:t xml:space="preserve">Anhang 1- </w:t>
      </w:r>
      <w:r w:rsidR="00777808" w:rsidRPr="007F20D6">
        <w:rPr>
          <w:rFonts w:ascii="Arial Narrow" w:hAnsi="Arial Narrow"/>
          <w:b/>
          <w:sz w:val="26"/>
          <w:szCs w:val="24"/>
          <w:lang w:val="de-CH" w:bidi="he-IL"/>
        </w:rPr>
        <w:t>Aktionsübersichten</w:t>
      </w:r>
      <w:r w:rsidRPr="007F20D6">
        <w:rPr>
          <w:rFonts w:ascii="Arial Narrow" w:hAnsi="Arial Narrow"/>
          <w:b/>
          <w:sz w:val="26"/>
          <w:szCs w:val="24"/>
          <w:lang w:val="de-CH" w:bidi="he-IL"/>
        </w:rPr>
        <w:t xml:space="preserve"> (1 Seite pro </w:t>
      </w:r>
      <w:r w:rsidR="00777808" w:rsidRPr="007F20D6">
        <w:rPr>
          <w:rFonts w:ascii="Arial Narrow" w:hAnsi="Arial Narrow"/>
          <w:b/>
          <w:sz w:val="26"/>
          <w:szCs w:val="24"/>
          <w:lang w:val="de-CH" w:bidi="he-IL"/>
        </w:rPr>
        <w:t>Aktion</w:t>
      </w:r>
      <w:r w:rsidRPr="007F20D6">
        <w:rPr>
          <w:rFonts w:ascii="Arial Narrow" w:hAnsi="Arial Narrow"/>
          <w:b/>
          <w:sz w:val="26"/>
          <w:szCs w:val="24"/>
          <w:lang w:val="de-CH" w:bidi="he-IL"/>
        </w:rPr>
        <w:t>)</w:t>
      </w:r>
    </w:p>
    <w:p w:rsidR="00777808" w:rsidRPr="007F20D6" w:rsidRDefault="00777808" w:rsidP="00777808">
      <w:pPr>
        <w:spacing w:before="120" w:after="120" w:line="280" w:lineRule="auto"/>
        <w:jc w:val="left"/>
        <w:rPr>
          <w:lang w:val="de-CH" w:bidi="he-IL"/>
        </w:rPr>
      </w:pPr>
      <w:r w:rsidRPr="007F20D6">
        <w:rPr>
          <w:lang w:val="de-CH" w:bidi="he-IL"/>
        </w:rPr>
        <w:t>Jede Aktionsübersicht muss folgende Punkte enthalten:</w:t>
      </w:r>
    </w:p>
    <w:p w:rsidR="00990C16" w:rsidRPr="007F20D6" w:rsidRDefault="00777808" w:rsidP="00E96B66">
      <w:pPr>
        <w:numPr>
          <w:ilvl w:val="0"/>
          <w:numId w:val="3"/>
        </w:numPr>
        <w:spacing w:before="120" w:after="120"/>
        <w:ind w:hanging="220"/>
        <w:jc w:val="left"/>
        <w:rPr>
          <w:sz w:val="24"/>
          <w:lang w:val="de-CH"/>
        </w:rPr>
      </w:pPr>
      <w:r w:rsidRPr="007F20D6">
        <w:rPr>
          <w:sz w:val="24"/>
          <w:lang w:val="de-CH"/>
        </w:rPr>
        <w:t xml:space="preserve">Referenzthema </w:t>
      </w:r>
      <w:r w:rsidR="00990C16" w:rsidRPr="007F20D6">
        <w:rPr>
          <w:sz w:val="24"/>
          <w:lang w:val="de-CH"/>
        </w:rPr>
        <w:t xml:space="preserve">/ </w:t>
      </w:r>
      <w:r w:rsidRPr="007F20D6">
        <w:rPr>
          <w:sz w:val="24"/>
          <w:lang w:val="de-CH"/>
        </w:rPr>
        <w:t xml:space="preserve">betreffendes </w:t>
      </w:r>
      <w:r w:rsidR="00E96B66" w:rsidRPr="007F20D6">
        <w:rPr>
          <w:sz w:val="24"/>
          <w:lang w:val="de-CH"/>
        </w:rPr>
        <w:t>Grossp</w:t>
      </w:r>
      <w:r w:rsidRPr="007F20D6">
        <w:rPr>
          <w:sz w:val="24"/>
          <w:lang w:val="de-CH"/>
        </w:rPr>
        <w:t>rojekt</w:t>
      </w:r>
    </w:p>
    <w:p w:rsidR="00990C16" w:rsidRPr="007F20D6" w:rsidRDefault="00990C16" w:rsidP="00777808">
      <w:pPr>
        <w:numPr>
          <w:ilvl w:val="0"/>
          <w:numId w:val="3"/>
        </w:numPr>
        <w:spacing w:before="120" w:after="120"/>
        <w:ind w:hanging="220"/>
        <w:jc w:val="left"/>
        <w:rPr>
          <w:sz w:val="24"/>
          <w:lang w:val="de-CH"/>
        </w:rPr>
      </w:pPr>
      <w:r w:rsidRPr="007F20D6">
        <w:rPr>
          <w:sz w:val="24"/>
          <w:lang w:val="de-CH"/>
        </w:rPr>
        <w:t xml:space="preserve"> </w:t>
      </w:r>
      <w:r w:rsidR="00777808" w:rsidRPr="007F20D6">
        <w:rPr>
          <w:sz w:val="24"/>
          <w:lang w:val="de-CH"/>
        </w:rPr>
        <w:t>Feststellungen</w:t>
      </w:r>
      <w:r w:rsidRPr="007F20D6">
        <w:rPr>
          <w:sz w:val="24"/>
          <w:lang w:val="de-CH"/>
        </w:rPr>
        <w:t xml:space="preserve"> (</w:t>
      </w:r>
      <w:r w:rsidR="00777808" w:rsidRPr="007F20D6">
        <w:rPr>
          <w:sz w:val="24"/>
          <w:lang w:val="de-CH"/>
        </w:rPr>
        <w:t>Ausgangslage</w:t>
      </w:r>
      <w:r w:rsidRPr="007F20D6">
        <w:rPr>
          <w:sz w:val="24"/>
          <w:lang w:val="de-CH"/>
        </w:rPr>
        <w:t>)</w:t>
      </w:r>
    </w:p>
    <w:p w:rsidR="00990C16" w:rsidRPr="007F20D6" w:rsidRDefault="00990C16" w:rsidP="00777808">
      <w:pPr>
        <w:numPr>
          <w:ilvl w:val="0"/>
          <w:numId w:val="3"/>
        </w:numPr>
        <w:spacing w:before="120" w:after="120"/>
        <w:ind w:hanging="220"/>
        <w:jc w:val="left"/>
        <w:rPr>
          <w:sz w:val="24"/>
          <w:lang w:val="de-CH"/>
        </w:rPr>
      </w:pPr>
      <w:r w:rsidRPr="007F20D6">
        <w:rPr>
          <w:sz w:val="24"/>
          <w:lang w:val="de-CH"/>
        </w:rPr>
        <w:t xml:space="preserve"> </w:t>
      </w:r>
      <w:r w:rsidR="00777808" w:rsidRPr="007F20D6">
        <w:rPr>
          <w:sz w:val="24"/>
          <w:lang w:val="de-CH"/>
        </w:rPr>
        <w:t>Ziel</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777808" w:rsidRPr="007F20D6">
        <w:rPr>
          <w:sz w:val="24"/>
          <w:lang w:val="de-CH"/>
        </w:rPr>
        <w:t xml:space="preserve">Priorität </w:t>
      </w:r>
      <w:r w:rsidR="008521E5" w:rsidRPr="007F20D6">
        <w:rPr>
          <w:sz w:val="24"/>
          <w:lang w:val="de-CH"/>
        </w:rPr>
        <w:t>der Umsetzung</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8521E5" w:rsidRPr="007F20D6">
        <w:rPr>
          <w:sz w:val="24"/>
          <w:lang w:val="de-CH"/>
        </w:rPr>
        <w:t>Bezeichnung</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8521E5" w:rsidRPr="007F20D6">
        <w:rPr>
          <w:sz w:val="24"/>
          <w:lang w:val="de-CH"/>
        </w:rPr>
        <w:t>Beschreibung der Massnahme</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8521E5" w:rsidRPr="007F20D6">
        <w:rPr>
          <w:sz w:val="24"/>
          <w:lang w:val="de-CH"/>
        </w:rPr>
        <w:t>Kosten</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8521E5" w:rsidRPr="007F20D6">
        <w:rPr>
          <w:sz w:val="24"/>
          <w:lang w:val="de-CH"/>
        </w:rPr>
        <w:t>Zu ergreifende Massnahmen</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8521E5" w:rsidRPr="007F20D6">
        <w:rPr>
          <w:sz w:val="24"/>
          <w:lang w:val="de-CH"/>
        </w:rPr>
        <w:t>Verantwortlicher</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8521E5" w:rsidRPr="007F20D6">
        <w:rPr>
          <w:sz w:val="24"/>
          <w:lang w:val="de-CH"/>
        </w:rPr>
        <w:t>Betroffene Akteure</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8521E5" w:rsidRPr="007F20D6">
        <w:rPr>
          <w:sz w:val="24"/>
          <w:lang w:val="de-CH"/>
        </w:rPr>
        <w:t>Terminp</w:t>
      </w:r>
      <w:r w:rsidRPr="007F20D6">
        <w:rPr>
          <w:sz w:val="24"/>
          <w:lang w:val="de-CH"/>
        </w:rPr>
        <w:t>la</w:t>
      </w:r>
      <w:r w:rsidR="008521E5" w:rsidRPr="007F20D6">
        <w:rPr>
          <w:sz w:val="24"/>
          <w:lang w:val="de-CH"/>
        </w:rPr>
        <w:t>nung der Massnahme</w:t>
      </w:r>
    </w:p>
    <w:p w:rsidR="00990C16" w:rsidRPr="007F20D6" w:rsidRDefault="00990C16" w:rsidP="008521E5">
      <w:pPr>
        <w:numPr>
          <w:ilvl w:val="0"/>
          <w:numId w:val="3"/>
        </w:numPr>
        <w:spacing w:before="120" w:after="120"/>
        <w:ind w:hanging="220"/>
        <w:jc w:val="left"/>
        <w:rPr>
          <w:sz w:val="24"/>
          <w:lang w:val="de-CH"/>
        </w:rPr>
      </w:pPr>
      <w:r w:rsidRPr="007F20D6">
        <w:rPr>
          <w:sz w:val="24"/>
          <w:lang w:val="de-CH"/>
        </w:rPr>
        <w:t xml:space="preserve"> </w:t>
      </w:r>
      <w:r w:rsidR="008521E5" w:rsidRPr="007F20D6">
        <w:rPr>
          <w:sz w:val="24"/>
          <w:lang w:val="de-CH"/>
        </w:rPr>
        <w:t>Auswirkungen</w:t>
      </w:r>
    </w:p>
    <w:p w:rsidR="00990C16" w:rsidRPr="007F20D6" w:rsidRDefault="00990C16" w:rsidP="008521E5">
      <w:pPr>
        <w:numPr>
          <w:ilvl w:val="2"/>
          <w:numId w:val="4"/>
        </w:numPr>
        <w:spacing w:before="120" w:after="120"/>
        <w:jc w:val="left"/>
        <w:rPr>
          <w:sz w:val="24"/>
          <w:lang w:val="de-CH"/>
        </w:rPr>
      </w:pPr>
      <w:r w:rsidRPr="007F20D6">
        <w:rPr>
          <w:sz w:val="24"/>
          <w:lang w:val="de-CH"/>
        </w:rPr>
        <w:t xml:space="preserve"> </w:t>
      </w:r>
      <w:r w:rsidR="008521E5" w:rsidRPr="007F20D6">
        <w:rPr>
          <w:sz w:val="24"/>
          <w:lang w:val="de-CH"/>
        </w:rPr>
        <w:t>Auswirkungen im Energiebereich</w:t>
      </w:r>
    </w:p>
    <w:p w:rsidR="00990C16" w:rsidRPr="007F20D6" w:rsidRDefault="00990C16" w:rsidP="008521E5">
      <w:pPr>
        <w:numPr>
          <w:ilvl w:val="2"/>
          <w:numId w:val="4"/>
        </w:numPr>
        <w:spacing w:before="120" w:after="120"/>
        <w:jc w:val="left"/>
        <w:rPr>
          <w:sz w:val="24"/>
          <w:lang w:val="de-CH"/>
        </w:rPr>
      </w:pPr>
      <w:r w:rsidRPr="007F20D6">
        <w:rPr>
          <w:sz w:val="24"/>
          <w:lang w:val="de-CH"/>
        </w:rPr>
        <w:t xml:space="preserve"> Finan</w:t>
      </w:r>
      <w:r w:rsidR="008521E5" w:rsidRPr="007F20D6">
        <w:rPr>
          <w:sz w:val="24"/>
          <w:lang w:val="de-CH"/>
        </w:rPr>
        <w:t>zielle Auswirkungen</w:t>
      </w:r>
    </w:p>
    <w:p w:rsidR="00990C16" w:rsidRPr="007F20D6" w:rsidRDefault="00990C16" w:rsidP="008521E5">
      <w:pPr>
        <w:numPr>
          <w:ilvl w:val="2"/>
          <w:numId w:val="4"/>
        </w:numPr>
        <w:spacing w:before="120" w:after="120"/>
        <w:jc w:val="left"/>
        <w:rPr>
          <w:sz w:val="24"/>
          <w:lang w:val="de-CH"/>
        </w:rPr>
      </w:pPr>
      <w:r w:rsidRPr="007F20D6">
        <w:rPr>
          <w:sz w:val="24"/>
          <w:lang w:val="de-CH"/>
        </w:rPr>
        <w:t xml:space="preserve"> </w:t>
      </w:r>
      <w:r w:rsidR="008521E5" w:rsidRPr="007F20D6">
        <w:rPr>
          <w:sz w:val="24"/>
          <w:lang w:val="de-CH"/>
        </w:rPr>
        <w:t>Auswirkungen im Umweltbereich</w:t>
      </w:r>
      <w:r w:rsidRPr="007F20D6">
        <w:rPr>
          <w:sz w:val="24"/>
          <w:lang w:val="de-CH"/>
        </w:rPr>
        <w:t xml:space="preserve"> (CO</w:t>
      </w:r>
      <w:r w:rsidRPr="007F20D6">
        <w:rPr>
          <w:sz w:val="24"/>
          <w:vertAlign w:val="subscript"/>
          <w:lang w:val="de-CH"/>
        </w:rPr>
        <w:t>2</w:t>
      </w:r>
      <w:r w:rsidR="008521E5" w:rsidRPr="007F20D6">
        <w:rPr>
          <w:sz w:val="24"/>
          <w:lang w:val="de-CH"/>
        </w:rPr>
        <w:t xml:space="preserve"> usw.</w:t>
      </w:r>
      <w:r w:rsidRPr="007F20D6">
        <w:rPr>
          <w:sz w:val="24"/>
          <w:lang w:val="de-CH"/>
        </w:rPr>
        <w:t>)</w:t>
      </w:r>
    </w:p>
    <w:p w:rsidR="00990C16" w:rsidRPr="007F20D6" w:rsidRDefault="008521E5" w:rsidP="008521E5">
      <w:pPr>
        <w:numPr>
          <w:ilvl w:val="0"/>
          <w:numId w:val="3"/>
        </w:numPr>
        <w:spacing w:before="120" w:after="120"/>
        <w:ind w:hanging="220"/>
        <w:jc w:val="left"/>
        <w:rPr>
          <w:sz w:val="24"/>
          <w:lang w:val="de-CH"/>
        </w:rPr>
      </w:pPr>
      <w:r w:rsidRPr="007F20D6">
        <w:rPr>
          <w:sz w:val="24"/>
          <w:lang w:val="de-CH"/>
        </w:rPr>
        <w:t xml:space="preserve"> Ratschläge für die Umsetzung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772"/>
      </w:tblGrid>
      <w:tr w:rsidR="009F0DCE" w:rsidRPr="00EB2255" w:rsidTr="007658C4">
        <w:tc>
          <w:tcPr>
            <w:tcW w:w="9772" w:type="dxa"/>
            <w:shd w:val="clear" w:color="auto" w:fill="C6D9F1"/>
          </w:tcPr>
          <w:p w:rsidR="009F0DCE" w:rsidRPr="007F20D6" w:rsidRDefault="001B07B6" w:rsidP="001B07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60" w:line="240" w:lineRule="auto"/>
              <w:jc w:val="left"/>
              <w:rPr>
                <w:lang w:val="de-CH" w:bidi="he-IL"/>
              </w:rPr>
            </w:pPr>
            <w:bookmarkStart w:id="49" w:name="TOC363486216"/>
            <w:r w:rsidRPr="007F20D6">
              <w:rPr>
                <w:lang w:val="de-CH" w:bidi="he-IL"/>
              </w:rPr>
              <w:t>Bsp.: Berücksichtigung der kantonalen Strategie zum Heimatschutz; Berücksichtigung allfälliger zukünftiger Anschlüsse, um ein zu schaffendes Fernwärmenetz „überzubemessen“ usw.</w:t>
            </w:r>
            <w:bookmarkEnd w:id="49"/>
          </w:p>
        </w:tc>
      </w:tr>
    </w:tbl>
    <w:p w:rsidR="00990C16" w:rsidRPr="007F20D6" w:rsidRDefault="001B07B6" w:rsidP="001B07B6">
      <w:pPr>
        <w:numPr>
          <w:ilvl w:val="0"/>
          <w:numId w:val="3"/>
        </w:numPr>
        <w:spacing w:before="120" w:after="120"/>
        <w:ind w:hanging="220"/>
        <w:jc w:val="left"/>
        <w:rPr>
          <w:sz w:val="24"/>
          <w:lang w:val="de-CH"/>
        </w:rPr>
      </w:pPr>
      <w:r w:rsidRPr="007F20D6">
        <w:rPr>
          <w:sz w:val="24"/>
          <w:lang w:val="de-CH"/>
        </w:rPr>
        <w:t xml:space="preserve"> Verbundene Aktionen</w:t>
      </w:r>
    </w:p>
    <w:p w:rsidR="00990C16" w:rsidRPr="007F20D6" w:rsidRDefault="00990C16" w:rsidP="001B07B6">
      <w:pPr>
        <w:numPr>
          <w:ilvl w:val="0"/>
          <w:numId w:val="3"/>
        </w:numPr>
        <w:spacing w:before="120" w:after="120"/>
        <w:ind w:hanging="220"/>
        <w:jc w:val="left"/>
        <w:rPr>
          <w:sz w:val="24"/>
          <w:lang w:val="de-CH"/>
        </w:rPr>
      </w:pPr>
      <w:r w:rsidRPr="007F20D6">
        <w:rPr>
          <w:sz w:val="24"/>
          <w:lang w:val="de-CH"/>
        </w:rPr>
        <w:t xml:space="preserve"> </w:t>
      </w:r>
      <w:r w:rsidR="001B07B6" w:rsidRPr="007F20D6">
        <w:rPr>
          <w:sz w:val="24"/>
          <w:lang w:val="de-CH"/>
        </w:rPr>
        <w:t>Beispiel einer anderen Gemeinde, die bereits eine solche Massnahme eingeführt hat</w:t>
      </w:r>
      <w:r w:rsidRPr="007F20D6">
        <w:rPr>
          <w:sz w:val="24"/>
          <w:lang w:val="de-CH"/>
        </w:rPr>
        <w:t>?</w:t>
      </w:r>
    </w:p>
    <w:p w:rsidR="00AB0E12" w:rsidRPr="007F20D6" w:rsidRDefault="00AB0E12">
      <w:pPr>
        <w:pStyle w:val="Corps"/>
        <w:tabs>
          <w:tab w:val="right" w:leader="dot" w:pos="9632"/>
        </w:tabs>
        <w:rPr>
          <w:rFonts w:ascii="Arial Narrow" w:hAnsi="Arial Narrow"/>
          <w:b/>
          <w:lang w:val="de-CH"/>
        </w:rPr>
      </w:pPr>
    </w:p>
    <w:p w:rsidR="00642893" w:rsidRPr="007F20D6" w:rsidRDefault="00642893">
      <w:pPr>
        <w:pStyle w:val="Corps"/>
        <w:tabs>
          <w:tab w:val="right" w:leader="dot" w:pos="9632"/>
        </w:tabs>
        <w:rPr>
          <w:rFonts w:ascii="Arial Narrow" w:hAnsi="Arial Narrow"/>
          <w:b/>
          <w:sz w:val="26"/>
          <w:szCs w:val="24"/>
          <w:lang w:val="de-CH" w:eastAsia="en-US"/>
        </w:rPr>
      </w:pPr>
    </w:p>
    <w:p w:rsidR="00990C16" w:rsidRPr="007F20D6" w:rsidRDefault="00990C16" w:rsidP="0053325B">
      <w:pPr>
        <w:pStyle w:val="Corps"/>
        <w:tabs>
          <w:tab w:val="right" w:leader="dot" w:pos="9632"/>
        </w:tabs>
        <w:rPr>
          <w:rFonts w:ascii="Arial Narrow" w:hAnsi="Arial Narrow"/>
          <w:b/>
          <w:sz w:val="26"/>
          <w:szCs w:val="24"/>
          <w:lang w:val="de-CH" w:eastAsia="en-US"/>
        </w:rPr>
      </w:pPr>
      <w:r w:rsidRPr="007F20D6">
        <w:rPr>
          <w:rFonts w:ascii="Arial Narrow" w:hAnsi="Arial Narrow"/>
          <w:b/>
          <w:sz w:val="26"/>
          <w:szCs w:val="24"/>
          <w:lang w:val="de-CH" w:eastAsia="en-US"/>
        </w:rPr>
        <w:t>An</w:t>
      </w:r>
      <w:r w:rsidR="0053325B" w:rsidRPr="007F20D6">
        <w:rPr>
          <w:rFonts w:ascii="Arial Narrow" w:hAnsi="Arial Narrow"/>
          <w:b/>
          <w:sz w:val="26"/>
          <w:szCs w:val="24"/>
          <w:lang w:val="de-CH" w:eastAsia="en-US"/>
        </w:rPr>
        <w:t>hang</w:t>
      </w:r>
      <w:r w:rsidRPr="007F20D6">
        <w:rPr>
          <w:rFonts w:ascii="Arial Narrow" w:hAnsi="Arial Narrow"/>
          <w:b/>
          <w:sz w:val="26"/>
          <w:szCs w:val="24"/>
          <w:lang w:val="de-CH" w:eastAsia="en-US"/>
        </w:rPr>
        <w:t xml:space="preserve"> 2 - </w:t>
      </w:r>
      <w:r w:rsidR="0053325B" w:rsidRPr="007F20D6">
        <w:rPr>
          <w:rFonts w:ascii="Arial Narrow" w:hAnsi="Arial Narrow"/>
          <w:b/>
          <w:sz w:val="26"/>
          <w:szCs w:val="24"/>
          <w:lang w:val="de-CH" w:eastAsia="en-US"/>
        </w:rPr>
        <w:t xml:space="preserve">Detaillierte </w:t>
      </w:r>
      <w:r w:rsidRPr="007F20D6">
        <w:rPr>
          <w:rFonts w:ascii="Arial Narrow" w:hAnsi="Arial Narrow"/>
          <w:b/>
          <w:sz w:val="26"/>
          <w:szCs w:val="24"/>
          <w:lang w:val="de-CH" w:eastAsia="en-US"/>
        </w:rPr>
        <w:t xml:space="preserve">Analyse </w:t>
      </w:r>
      <w:r w:rsidR="0053325B" w:rsidRPr="007F20D6">
        <w:rPr>
          <w:rFonts w:ascii="Arial Narrow" w:hAnsi="Arial Narrow"/>
          <w:b/>
          <w:sz w:val="26"/>
          <w:szCs w:val="24"/>
          <w:lang w:val="de-CH" w:eastAsia="en-US"/>
        </w:rPr>
        <w:t>des Energieverbrauchs im Gemeindegebiet</w:t>
      </w:r>
    </w:p>
    <w:p w:rsidR="001B07B6" w:rsidRPr="007F20D6" w:rsidRDefault="001B07B6" w:rsidP="001B07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rPr>
          <w:lang w:val="de-CH" w:bidi="he-IL"/>
        </w:rPr>
      </w:pPr>
      <w:r w:rsidRPr="007F20D6">
        <w:rPr>
          <w:lang w:val="de-CH" w:bidi="he-IL"/>
        </w:rPr>
        <w:t>Umfasst die verschiedenen Karten, Grafiken und Indikatoren, die einen Überblick über die Situation der Gemeinde geben. Dieser Anhang enthält viel mehr Details als die Synthese in der Bestandsaufnahme (Dichtekarten, Statistik des Baubestandes usw.).</w:t>
      </w:r>
    </w:p>
    <w:p w:rsidR="00AB0E12" w:rsidRPr="007F20D6" w:rsidRDefault="00AB0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left"/>
        <w:rPr>
          <w:b/>
          <w:sz w:val="26"/>
          <w:lang w:val="de-CH"/>
        </w:rPr>
      </w:pPr>
    </w:p>
    <w:p w:rsidR="00642893" w:rsidRPr="007F20D6" w:rsidRDefault="006428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left"/>
        <w:rPr>
          <w:b/>
          <w:sz w:val="26"/>
          <w:lang w:val="de-CH"/>
        </w:rPr>
      </w:pPr>
      <w:r w:rsidRPr="007F20D6">
        <w:rPr>
          <w:b/>
          <w:sz w:val="26"/>
          <w:lang w:val="de-CH"/>
        </w:rPr>
        <w:br w:type="page"/>
      </w:r>
    </w:p>
    <w:p w:rsidR="00990C16" w:rsidRPr="007F20D6" w:rsidRDefault="00990C16" w:rsidP="00ED40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left"/>
        <w:rPr>
          <w:b/>
          <w:sz w:val="26"/>
          <w:lang w:val="de-CH"/>
        </w:rPr>
      </w:pPr>
      <w:r w:rsidRPr="007F20D6">
        <w:rPr>
          <w:b/>
          <w:sz w:val="26"/>
          <w:lang w:val="de-CH"/>
        </w:rPr>
        <w:lastRenderedPageBreak/>
        <w:t>An</w:t>
      </w:r>
      <w:r w:rsidR="0053325B" w:rsidRPr="007F20D6">
        <w:rPr>
          <w:b/>
          <w:sz w:val="26"/>
          <w:lang w:val="de-CH"/>
        </w:rPr>
        <w:t>hang</w:t>
      </w:r>
      <w:r w:rsidRPr="007F20D6">
        <w:rPr>
          <w:b/>
          <w:sz w:val="26"/>
          <w:lang w:val="de-CH"/>
        </w:rPr>
        <w:t xml:space="preserve"> 3 – </w:t>
      </w:r>
      <w:r w:rsidR="0053325B" w:rsidRPr="007F20D6">
        <w:rPr>
          <w:b/>
          <w:sz w:val="26"/>
          <w:lang w:val="de-CH"/>
        </w:rPr>
        <w:t xml:space="preserve">Detaillierte </w:t>
      </w:r>
      <w:r w:rsidRPr="007F20D6">
        <w:rPr>
          <w:b/>
          <w:sz w:val="26"/>
          <w:lang w:val="de-CH"/>
        </w:rPr>
        <w:t xml:space="preserve">Analyse </w:t>
      </w:r>
      <w:r w:rsidR="0053325B" w:rsidRPr="007F20D6">
        <w:rPr>
          <w:b/>
          <w:sz w:val="26"/>
          <w:lang w:val="de-CH"/>
        </w:rPr>
        <w:t xml:space="preserve">des </w:t>
      </w:r>
      <w:r w:rsidR="00ED40AA" w:rsidRPr="007F20D6">
        <w:rPr>
          <w:b/>
          <w:sz w:val="26"/>
          <w:lang w:val="de-CH"/>
        </w:rPr>
        <w:t>Potenzials der energetischen Verwertung</w:t>
      </w:r>
      <w:r w:rsidRPr="007F20D6">
        <w:rPr>
          <w:b/>
          <w:sz w:val="26"/>
          <w:lang w:val="de-CH"/>
        </w:rPr>
        <w:t xml:space="preserve"> </w:t>
      </w:r>
      <w:r w:rsidR="0053325B" w:rsidRPr="007F20D6">
        <w:rPr>
          <w:b/>
          <w:sz w:val="26"/>
          <w:lang w:val="de-CH"/>
        </w:rPr>
        <w:t>kommunale</w:t>
      </w:r>
      <w:r w:rsidR="00ED40AA" w:rsidRPr="007F20D6">
        <w:rPr>
          <w:b/>
          <w:sz w:val="26"/>
          <w:lang w:val="de-CH"/>
        </w:rPr>
        <w:t>r</w:t>
      </w:r>
      <w:r w:rsidR="0053325B" w:rsidRPr="007F20D6">
        <w:rPr>
          <w:b/>
          <w:sz w:val="26"/>
          <w:lang w:val="de-CH"/>
        </w:rPr>
        <w:t xml:space="preserve"> und regionale</w:t>
      </w:r>
      <w:r w:rsidR="00ED40AA" w:rsidRPr="007F20D6">
        <w:rPr>
          <w:b/>
          <w:sz w:val="26"/>
          <w:lang w:val="de-CH"/>
        </w:rPr>
        <w:t>r R</w:t>
      </w:r>
      <w:r w:rsidRPr="007F20D6">
        <w:rPr>
          <w:b/>
          <w:sz w:val="26"/>
          <w:lang w:val="de-CH"/>
        </w:rPr>
        <w:t>essource</w:t>
      </w:r>
      <w:r w:rsidR="00ED40AA" w:rsidRPr="007F20D6">
        <w:rPr>
          <w:b/>
          <w:sz w:val="26"/>
          <w:lang w:val="de-CH"/>
        </w:rPr>
        <w:t>n</w:t>
      </w:r>
    </w:p>
    <w:p w:rsidR="001B07B6" w:rsidRPr="007F20D6" w:rsidRDefault="001B07B6" w:rsidP="001B07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80" w:lineRule="auto"/>
        <w:jc w:val="left"/>
        <w:rPr>
          <w:lang w:val="de-CH" w:bidi="he-IL"/>
        </w:rPr>
      </w:pPr>
      <w:bookmarkStart w:id="50" w:name="TOC363486220"/>
      <w:r w:rsidRPr="007F20D6">
        <w:rPr>
          <w:lang w:val="de-CH" w:bidi="he-IL"/>
        </w:rPr>
        <w:t>Umfasst die verschiedenen Karten, Grafiken und Indikatoren, die eine Übersicht über die Potenziale auf dem Gemeindegebiet geben. Dieser Anhang enthält viel mehr Details als die Synthese im Kapitel Energiepotenzial (Ressourcenkarten, Karte zur Abwärme usw.). Der (kommunale/regionale) Massstab ist in Abhängigkeit der Verfügbarkeit der Daten jeder einzelnen Ressource zu verwenden.</w:t>
      </w:r>
    </w:p>
    <w:bookmarkEnd w:id="50"/>
    <w:p w:rsidR="00AB0E12" w:rsidRPr="007F20D6" w:rsidRDefault="00AB0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left"/>
        <w:rPr>
          <w:b/>
          <w:sz w:val="26"/>
          <w:lang w:val="de-CH"/>
        </w:rPr>
      </w:pPr>
    </w:p>
    <w:p w:rsidR="00DB0DDF" w:rsidRPr="007F20D6" w:rsidRDefault="00DB0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left"/>
        <w:rPr>
          <w:b/>
          <w:sz w:val="26"/>
          <w:lang w:val="de-CH"/>
        </w:rPr>
      </w:pPr>
    </w:p>
    <w:p w:rsidR="00990C16" w:rsidRPr="007F20D6" w:rsidRDefault="00990C16" w:rsidP="00ED40AA">
      <w:pPr>
        <w:pStyle w:val="Corps"/>
        <w:tabs>
          <w:tab w:val="right" w:leader="dot" w:pos="9632"/>
        </w:tabs>
        <w:rPr>
          <w:rFonts w:ascii="Arial Narrow" w:hAnsi="Arial Narrow"/>
          <w:b/>
          <w:sz w:val="26"/>
          <w:szCs w:val="24"/>
          <w:lang w:val="de-CH" w:eastAsia="en-US"/>
        </w:rPr>
      </w:pPr>
      <w:r w:rsidRPr="007F20D6">
        <w:rPr>
          <w:rFonts w:ascii="Arial Narrow" w:hAnsi="Arial Narrow"/>
          <w:b/>
          <w:sz w:val="26"/>
          <w:szCs w:val="24"/>
          <w:lang w:val="de-CH" w:eastAsia="en-US"/>
        </w:rPr>
        <w:t>An</w:t>
      </w:r>
      <w:r w:rsidR="00ED40AA" w:rsidRPr="007F20D6">
        <w:rPr>
          <w:rFonts w:ascii="Arial Narrow" w:hAnsi="Arial Narrow"/>
          <w:b/>
          <w:sz w:val="26"/>
          <w:szCs w:val="24"/>
          <w:lang w:val="de-CH" w:eastAsia="en-US"/>
        </w:rPr>
        <w:t>hang</w:t>
      </w:r>
      <w:r w:rsidRPr="007F20D6">
        <w:rPr>
          <w:rFonts w:ascii="Arial Narrow" w:hAnsi="Arial Narrow"/>
          <w:b/>
          <w:sz w:val="26"/>
          <w:szCs w:val="24"/>
          <w:lang w:val="de-CH" w:eastAsia="en-US"/>
        </w:rPr>
        <w:t xml:space="preserve"> 4 – </w:t>
      </w:r>
      <w:r w:rsidR="00ED40AA" w:rsidRPr="007F20D6">
        <w:rPr>
          <w:rFonts w:ascii="Arial Narrow" w:hAnsi="Arial Narrow"/>
          <w:b/>
          <w:sz w:val="26"/>
          <w:szCs w:val="24"/>
          <w:lang w:val="de-CH" w:eastAsia="en-US"/>
        </w:rPr>
        <w:t>Arbeitsmethoden</w:t>
      </w:r>
    </w:p>
    <w:p w:rsidR="00272E28" w:rsidRPr="007F20D6" w:rsidRDefault="00272E28" w:rsidP="00272E28">
      <w:pPr>
        <w:pStyle w:val="ListParagraph1"/>
        <w:keepNext/>
        <w:keepLines/>
        <w:numPr>
          <w:ilvl w:val="0"/>
          <w:numId w:val="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ind w:left="720" w:hanging="360"/>
        <w:jc w:val="left"/>
        <w:rPr>
          <w:rFonts w:ascii="Arial Narrow" w:hAnsi="Arial Narrow"/>
          <w:sz w:val="22"/>
          <w:szCs w:val="24"/>
          <w:lang w:val="de-CH" w:bidi="he-IL"/>
        </w:rPr>
      </w:pPr>
      <w:bookmarkStart w:id="51" w:name="TOC363486222"/>
      <w:bookmarkStart w:id="52" w:name="TOC363486221"/>
      <w:r w:rsidRPr="007F20D6">
        <w:rPr>
          <w:rFonts w:ascii="Arial Narrow" w:hAnsi="Arial Narrow"/>
          <w:sz w:val="22"/>
          <w:szCs w:val="24"/>
          <w:lang w:val="de-CH" w:bidi="he-IL"/>
        </w:rPr>
        <w:t>Beschreibungstext des globalen Anliegens mit Grundvoraussetzungen</w:t>
      </w:r>
    </w:p>
    <w:p w:rsidR="00272E28" w:rsidRPr="007F20D6" w:rsidRDefault="00272E28" w:rsidP="00272E28">
      <w:pPr>
        <w:pStyle w:val="ListParagraph1"/>
        <w:keepNext/>
        <w:keepLines/>
        <w:numPr>
          <w:ilvl w:val="0"/>
          <w:numId w:val="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ind w:left="720" w:hanging="360"/>
        <w:jc w:val="left"/>
        <w:rPr>
          <w:rFonts w:ascii="Arial Narrow" w:hAnsi="Arial Narrow"/>
          <w:b/>
          <w:sz w:val="22"/>
          <w:szCs w:val="24"/>
          <w:lang w:val="de-CH" w:bidi="he-IL"/>
        </w:rPr>
      </w:pPr>
      <w:bookmarkStart w:id="53" w:name="TOC363486223"/>
      <w:bookmarkEnd w:id="51"/>
      <w:bookmarkEnd w:id="52"/>
      <w:r w:rsidRPr="007F20D6">
        <w:rPr>
          <w:rFonts w:ascii="Arial Narrow" w:hAnsi="Arial Narrow"/>
          <w:sz w:val="22"/>
          <w:szCs w:val="24"/>
          <w:lang w:val="de-CH" w:bidi="he-IL"/>
        </w:rPr>
        <w:t xml:space="preserve">Quellenangabe der Daten sowie </w:t>
      </w:r>
      <w:r w:rsidRPr="007F20D6">
        <w:rPr>
          <w:rFonts w:ascii="Arial Narrow" w:hAnsi="Arial Narrow"/>
          <w:b/>
          <w:sz w:val="22"/>
          <w:szCs w:val="24"/>
          <w:u w:val="single"/>
          <w:lang w:val="de-CH" w:bidi="he-IL"/>
        </w:rPr>
        <w:t>qualitative</w:t>
      </w:r>
      <w:r w:rsidRPr="007F20D6">
        <w:rPr>
          <w:rFonts w:ascii="Arial Narrow" w:hAnsi="Arial Narrow"/>
          <w:sz w:val="22"/>
          <w:szCs w:val="24"/>
          <w:lang w:val="de-CH" w:bidi="he-IL"/>
        </w:rPr>
        <w:t xml:space="preserve"> Einschätzung ihrer Zuverlässigkeit und Verfügbarkeit</w:t>
      </w:r>
    </w:p>
    <w:bookmarkEnd w:id="53"/>
    <w:p w:rsidR="00272E28" w:rsidRPr="007F20D6" w:rsidRDefault="00272E28" w:rsidP="00272E28">
      <w:pPr>
        <w:pStyle w:val="ListParagraph1"/>
        <w:keepNext/>
        <w:keepLines/>
        <w:numPr>
          <w:ilvl w:val="0"/>
          <w:numId w:val="6"/>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ind w:left="720" w:hanging="360"/>
        <w:jc w:val="left"/>
        <w:rPr>
          <w:rFonts w:ascii="Arial Narrow" w:hAnsi="Arial Narrow"/>
          <w:sz w:val="22"/>
          <w:szCs w:val="24"/>
          <w:lang w:val="de-CH" w:bidi="he-IL"/>
        </w:rPr>
      </w:pPr>
      <w:r w:rsidRPr="007F20D6">
        <w:rPr>
          <w:rFonts w:ascii="Arial Narrow" w:hAnsi="Arial Narrow"/>
          <w:sz w:val="22"/>
          <w:szCs w:val="24"/>
          <w:lang w:val="de-CH" w:bidi="he-IL"/>
        </w:rPr>
        <w:t>Angabe fehlender Daten sowie des Unsicherheitsbereiches</w:t>
      </w:r>
    </w:p>
    <w:p w:rsidR="00990C16" w:rsidRPr="007F20D6" w:rsidRDefault="00990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rPr>
          <w:rFonts w:ascii="Times New Roman" w:eastAsia="Times New Roman" w:hAnsi="Times New Roman"/>
          <w:color w:val="auto"/>
          <w:sz w:val="20"/>
          <w:lang w:val="de-CH" w:eastAsia="fr-CH"/>
        </w:rPr>
      </w:pPr>
    </w:p>
    <w:p w:rsidR="00C222C6" w:rsidRPr="007F20D6" w:rsidRDefault="00C22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240" w:lineRule="auto"/>
        <w:rPr>
          <w:rFonts w:ascii="Times New Roman" w:eastAsia="Times New Roman" w:hAnsi="Times New Roman"/>
          <w:color w:val="auto"/>
          <w:sz w:val="20"/>
          <w:lang w:val="de-CH" w:eastAsia="fr-CH"/>
        </w:rPr>
      </w:pPr>
    </w:p>
    <w:sectPr w:rsidR="00C222C6" w:rsidRPr="007F20D6" w:rsidSect="00802FBA">
      <w:headerReference w:type="even" r:id="rId12"/>
      <w:headerReference w:type="default" r:id="rId13"/>
      <w:footerReference w:type="even" r:id="rId14"/>
      <w:footerReference w:type="default" r:id="rId15"/>
      <w:pgSz w:w="11900" w:h="16840"/>
      <w:pgMar w:top="1134" w:right="1134" w:bottom="1134" w:left="1134" w:header="709" w:footer="413"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D6" w:rsidRDefault="003F0AD6">
      <w:pPr>
        <w:spacing w:after="0" w:line="240" w:lineRule="auto"/>
      </w:pPr>
      <w:r>
        <w:separator/>
      </w:r>
    </w:p>
  </w:endnote>
  <w:endnote w:type="continuationSeparator" w:id="0">
    <w:p w:rsidR="003F0AD6" w:rsidRDefault="003F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Bold Italic">
    <w:panose1 w:val="020408030504060A0204"/>
    <w:charset w:val="00"/>
    <w:family w:val="roman"/>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D6" w:rsidRDefault="003F0AD6">
    <w:pPr>
      <w:pStyle w:val="Fuzeile"/>
      <w:jc w:val="center"/>
    </w:pPr>
    <w:r>
      <w:rPr>
        <w:noProof/>
        <w:lang w:val="fr-CH" w:eastAsia="fr-CH"/>
      </w:rPr>
      <mc:AlternateContent>
        <mc:Choice Requires="wps">
          <w:drawing>
            <wp:inline distT="0" distB="0" distL="0" distR="0">
              <wp:extent cx="5943600" cy="45085"/>
              <wp:effectExtent l="1905" t="5715" r="7620" b="6350"/>
              <wp:docPr id="2" name="AutoShap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2"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" fillcolor="black" stroked="f">
              <v:fill r:id="rId1" o:title="" type="pattern"/>
              <w10:anchorlock/>
            </v:shape>
          </w:pict>
        </mc:Fallback>
      </mc:AlternateContent>
    </w:r>
  </w:p>
  <w:p w:rsidR="003F0AD6" w:rsidRPr="0042429C" w:rsidRDefault="003F0AD6">
    <w:pPr>
      <w:pStyle w:val="Fuzeile"/>
      <w:jc w:val="center"/>
      <w:rPr>
        <w:color w:val="auto"/>
      </w:rPr>
    </w:pPr>
    <w:r w:rsidRPr="0042429C">
      <w:rPr>
        <w:color w:val="auto"/>
      </w:rPr>
      <w:fldChar w:fldCharType="begin"/>
    </w:r>
    <w:r w:rsidRPr="0042429C">
      <w:rPr>
        <w:color w:val="auto"/>
      </w:rPr>
      <w:instrText xml:space="preserve"> PAGE    \* MERGEFORMAT </w:instrText>
    </w:r>
    <w:r w:rsidRPr="0042429C">
      <w:rPr>
        <w:color w:val="auto"/>
      </w:rPr>
      <w:fldChar w:fldCharType="separate"/>
    </w:r>
    <w:r w:rsidR="00EB2255">
      <w:rPr>
        <w:noProof/>
        <w:color w:val="auto"/>
      </w:rPr>
      <w:t>18</w:t>
    </w:r>
    <w:r w:rsidRPr="0042429C">
      <w:rPr>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D6" w:rsidRPr="0042429C" w:rsidRDefault="003F0AD6">
    <w:pPr>
      <w:pStyle w:val="Fuzeile"/>
      <w:jc w:val="center"/>
      <w:rPr>
        <w:color w:val="auto"/>
      </w:rPr>
    </w:pPr>
    <w:r>
      <w:rPr>
        <w:noProof/>
        <w:color w:val="auto"/>
        <w:lang w:val="fr-CH" w:eastAsia="fr-CH"/>
      </w:rPr>
      <mc:AlternateContent>
        <mc:Choice Requires="wps">
          <w:drawing>
            <wp:inline distT="0" distB="0" distL="0" distR="0">
              <wp:extent cx="5943600" cy="45085"/>
              <wp:effectExtent l="1905" t="5715" r="7620" b="635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" fillcolor="black" stroked="f">
              <v:fill r:id="rId1" o:title="" type="pattern"/>
              <w10:anchorlock/>
            </v:shape>
          </w:pict>
        </mc:Fallback>
      </mc:AlternateContent>
    </w:r>
  </w:p>
  <w:p w:rsidR="003F0AD6" w:rsidRPr="0042429C" w:rsidRDefault="003F0AD6" w:rsidP="0042429C">
    <w:pPr>
      <w:pStyle w:val="Fuzeile"/>
      <w:tabs>
        <w:tab w:val="center" w:pos="4816"/>
        <w:tab w:val="left" w:pos="5629"/>
      </w:tabs>
      <w:jc w:val="left"/>
      <w:rPr>
        <w:color w:val="auto"/>
      </w:rPr>
    </w:pPr>
    <w:r w:rsidRPr="0042429C">
      <w:rPr>
        <w:color w:val="auto"/>
      </w:rPr>
      <w:tab/>
    </w:r>
    <w:r w:rsidRPr="0042429C">
      <w:rPr>
        <w:color w:val="auto"/>
      </w:rPr>
      <w:tab/>
    </w:r>
    <w:r w:rsidRPr="0042429C">
      <w:rPr>
        <w:color w:val="auto"/>
      </w:rPr>
      <w:fldChar w:fldCharType="begin"/>
    </w:r>
    <w:r w:rsidRPr="0042429C">
      <w:rPr>
        <w:color w:val="auto"/>
      </w:rPr>
      <w:instrText xml:space="preserve"> PAGE    \* MERGEFORMAT </w:instrText>
    </w:r>
    <w:r w:rsidRPr="0042429C">
      <w:rPr>
        <w:color w:val="auto"/>
      </w:rPr>
      <w:fldChar w:fldCharType="separate"/>
    </w:r>
    <w:r w:rsidR="00EB2255">
      <w:rPr>
        <w:noProof/>
        <w:color w:val="auto"/>
      </w:rPr>
      <w:t>1</w:t>
    </w:r>
    <w:r w:rsidRPr="0042429C">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D6" w:rsidRDefault="003F0AD6">
      <w:pPr>
        <w:spacing w:after="0" w:line="240" w:lineRule="auto"/>
      </w:pPr>
      <w:r>
        <w:separator/>
      </w:r>
    </w:p>
  </w:footnote>
  <w:footnote w:type="continuationSeparator" w:id="0">
    <w:p w:rsidR="003F0AD6" w:rsidRDefault="003F0AD6">
      <w:pPr>
        <w:spacing w:after="0" w:line="240" w:lineRule="auto"/>
      </w:pPr>
      <w:r>
        <w:continuationSeparator/>
      </w:r>
    </w:p>
  </w:footnote>
  <w:footnote w:id="1">
    <w:p w:rsidR="003F0AD6" w:rsidRPr="007F20D6" w:rsidRDefault="003F0AD6" w:rsidP="003F08BB">
      <w:pPr>
        <w:pStyle w:val="Funotentext"/>
        <w:rPr>
          <w:szCs w:val="24"/>
          <w:lang w:val="de-CH" w:bidi="he-IL"/>
        </w:rPr>
      </w:pPr>
      <w:r w:rsidRPr="007F20D6">
        <w:rPr>
          <w:rStyle w:val="Funotenzeichen"/>
          <w:szCs w:val="24"/>
          <w:lang w:val="de-CH" w:bidi="he-IL"/>
        </w:rPr>
        <w:footnoteRef/>
      </w:r>
      <w:r w:rsidRPr="007F20D6">
        <w:rPr>
          <w:szCs w:val="24"/>
          <w:lang w:val="de-CH" w:bidi="he-IL"/>
        </w:rPr>
        <w:t xml:space="preserve"> Die „2000-Watt-Gesellschaft“ ist ein Konzept, das den Willen ausdrückt, eine gerechte und nachhaltige Gesellschaft zu errichten. Weltweit verfügt jeder Mensch über ca. 2000 Watt langfristig verfügbare Primärenergie. Der mit diesem Verbrauch zusammenhängende CO</w:t>
      </w:r>
      <w:r w:rsidRPr="007F20D6">
        <w:rPr>
          <w:szCs w:val="24"/>
          <w:vertAlign w:val="subscript"/>
          <w:lang w:val="de-CH" w:bidi="he-IL"/>
        </w:rPr>
        <w:t>2</w:t>
      </w:r>
      <w:r w:rsidRPr="007F20D6">
        <w:rPr>
          <w:szCs w:val="24"/>
          <w:lang w:val="de-CH" w:bidi="he-IL"/>
        </w:rPr>
        <w:t>-Ausstoss darf 1 Tonne pro Jahr nicht überschreiten, um das Klima nicht radikal zu verändern. Da heutzutage jede Person in der Schweiz eine Dauerleistung von über 6000 Watt benötigt, zielt das Projekt darauf ab, den Bedarf durch drei zu teilen, wobei höchstens 500 Watt aus nicht erneuerbaren Energieträgern stammen darf.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D6" w:rsidRPr="0042429C" w:rsidRDefault="003F0AD6" w:rsidP="00280A67">
    <w:pPr>
      <w:pStyle w:val="Kopfzeile"/>
      <w:pBdr>
        <w:bottom w:val="single" w:sz="6" w:space="1" w:color="auto"/>
      </w:pBdr>
      <w:tabs>
        <w:tab w:val="clear" w:pos="9072"/>
        <w:tab w:val="right" w:pos="9639"/>
      </w:tabs>
      <w:rPr>
        <w:color w:val="auto"/>
        <w:sz w:val="18"/>
        <w:szCs w:val="18"/>
        <w:lang w:val="fr-CH"/>
      </w:rPr>
    </w:pPr>
    <w:r>
      <w:rPr>
        <w:color w:val="auto"/>
        <w:sz w:val="18"/>
        <w:szCs w:val="18"/>
        <w:lang w:val="fr-CH"/>
      </w:rPr>
      <w:t>Kommunaler Richtplan Energie</w:t>
    </w:r>
    <w:r w:rsidRPr="0042429C">
      <w:rPr>
        <w:color w:val="auto"/>
        <w:sz w:val="18"/>
        <w:szCs w:val="18"/>
        <w:lang w:val="fr-CH"/>
      </w:rPr>
      <w:tab/>
    </w:r>
    <w:r w:rsidRPr="0042429C">
      <w:rPr>
        <w:color w:val="auto"/>
        <w:sz w:val="18"/>
        <w:szCs w:val="18"/>
        <w:lang w:val="fr-CH"/>
      </w:rPr>
      <w:tab/>
      <w:t>Stru</w:t>
    </w:r>
    <w:r>
      <w:rPr>
        <w:color w:val="auto"/>
        <w:sz w:val="18"/>
        <w:szCs w:val="18"/>
        <w:lang w:val="fr-CH"/>
      </w:rPr>
      <w:t>ktur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D6" w:rsidRPr="0042429C" w:rsidRDefault="003F0AD6" w:rsidP="00280A67">
    <w:pPr>
      <w:pStyle w:val="Kopfzeile"/>
      <w:pBdr>
        <w:bottom w:val="single" w:sz="6" w:space="1" w:color="auto"/>
      </w:pBdr>
      <w:tabs>
        <w:tab w:val="clear" w:pos="9072"/>
        <w:tab w:val="right" w:pos="9639"/>
      </w:tabs>
      <w:rPr>
        <w:color w:val="auto"/>
        <w:sz w:val="18"/>
        <w:szCs w:val="18"/>
        <w:lang w:val="fr-CH"/>
      </w:rPr>
    </w:pPr>
    <w:r>
      <w:rPr>
        <w:color w:val="auto"/>
        <w:sz w:val="18"/>
        <w:szCs w:val="18"/>
        <w:lang w:val="fr-CH"/>
      </w:rPr>
      <w:t>Kommunaler Richtplan Energie</w:t>
    </w:r>
    <w:r w:rsidRPr="0042429C">
      <w:rPr>
        <w:color w:val="auto"/>
        <w:sz w:val="18"/>
        <w:szCs w:val="18"/>
        <w:lang w:val="fr-CH"/>
      </w:rPr>
      <w:tab/>
    </w:r>
    <w:r w:rsidRPr="0042429C">
      <w:rPr>
        <w:color w:val="auto"/>
        <w:sz w:val="18"/>
        <w:szCs w:val="18"/>
        <w:lang w:val="fr-CH"/>
      </w:rPr>
      <w:tab/>
    </w:r>
    <w:r>
      <w:rPr>
        <w:color w:val="auto"/>
        <w:sz w:val="18"/>
        <w:szCs w:val="18"/>
        <w:lang w:val="fr-CH"/>
      </w:rPr>
      <w:t>Struktur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1974"/>
        </w:tabs>
        <w:ind w:left="1974"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6"/>
    <w:multiLevelType w:val="multilevel"/>
    <w:tmpl w:val="894EE878"/>
    <w:styleLink w:val="List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2"/>
      </w:rPr>
    </w:lvl>
  </w:abstractNum>
  <w:abstractNum w:abstractNumId="2">
    <w:nsid w:val="00000010"/>
    <w:multiLevelType w:val="multilevel"/>
    <w:tmpl w:val="894EE882"/>
    <w:lvl w:ilvl="0">
      <w:start w:val="1"/>
      <w:numFmt w:val="decimal"/>
      <w:isLgl/>
      <w:lvlText w:val="%1."/>
      <w:lvlJc w:val="left"/>
      <w:pPr>
        <w:tabs>
          <w:tab w:val="num" w:pos="660"/>
        </w:tabs>
        <w:ind w:left="660" w:firstLine="0"/>
      </w:pPr>
      <w:rPr>
        <w:rFonts w:hint="default"/>
        <w:position w:val="0"/>
      </w:rPr>
    </w:lvl>
    <w:lvl w:ilvl="1">
      <w:start w:val="1"/>
      <w:numFmt w:val="lowerLetter"/>
      <w:lvlText w:val="%2."/>
      <w:lvlJc w:val="left"/>
      <w:pPr>
        <w:tabs>
          <w:tab w:val="num" w:pos="660"/>
        </w:tabs>
        <w:ind w:left="660" w:firstLine="360"/>
      </w:pPr>
      <w:rPr>
        <w:rFonts w:hint="default"/>
        <w:position w:val="0"/>
      </w:rPr>
    </w:lvl>
    <w:lvl w:ilvl="2">
      <w:start w:val="1"/>
      <w:numFmt w:val="lowerRoman"/>
      <w:lvlText w:val="%3."/>
      <w:lvlJc w:val="left"/>
      <w:pPr>
        <w:tabs>
          <w:tab w:val="num" w:pos="660"/>
        </w:tabs>
        <w:ind w:left="660" w:firstLine="720"/>
      </w:pPr>
      <w:rPr>
        <w:rFonts w:hint="default"/>
        <w:position w:val="0"/>
      </w:rPr>
    </w:lvl>
    <w:lvl w:ilvl="3">
      <w:start w:val="1"/>
      <w:numFmt w:val="decimal"/>
      <w:isLgl/>
      <w:lvlText w:val="%4."/>
      <w:lvlJc w:val="left"/>
      <w:pPr>
        <w:tabs>
          <w:tab w:val="num" w:pos="660"/>
        </w:tabs>
        <w:ind w:left="660" w:firstLine="1080"/>
      </w:pPr>
      <w:rPr>
        <w:rFonts w:hint="default"/>
        <w:position w:val="0"/>
      </w:rPr>
    </w:lvl>
    <w:lvl w:ilvl="4">
      <w:start w:val="1"/>
      <w:numFmt w:val="lowerLetter"/>
      <w:lvlText w:val="%5."/>
      <w:lvlJc w:val="left"/>
      <w:pPr>
        <w:tabs>
          <w:tab w:val="num" w:pos="660"/>
        </w:tabs>
        <w:ind w:left="660" w:firstLine="1440"/>
      </w:pPr>
      <w:rPr>
        <w:rFonts w:hint="default"/>
        <w:position w:val="0"/>
      </w:rPr>
    </w:lvl>
    <w:lvl w:ilvl="5">
      <w:start w:val="1"/>
      <w:numFmt w:val="lowerRoman"/>
      <w:lvlText w:val="%6."/>
      <w:lvlJc w:val="left"/>
      <w:pPr>
        <w:tabs>
          <w:tab w:val="num" w:pos="660"/>
        </w:tabs>
        <w:ind w:left="660" w:firstLine="1800"/>
      </w:pPr>
      <w:rPr>
        <w:rFonts w:hint="default"/>
        <w:position w:val="0"/>
      </w:rPr>
    </w:lvl>
    <w:lvl w:ilvl="6">
      <w:start w:val="1"/>
      <w:numFmt w:val="decimal"/>
      <w:isLgl/>
      <w:lvlText w:val="%7."/>
      <w:lvlJc w:val="left"/>
      <w:pPr>
        <w:tabs>
          <w:tab w:val="num" w:pos="660"/>
        </w:tabs>
        <w:ind w:left="660" w:firstLine="2160"/>
      </w:pPr>
      <w:rPr>
        <w:rFonts w:hint="default"/>
        <w:position w:val="0"/>
      </w:rPr>
    </w:lvl>
    <w:lvl w:ilvl="7">
      <w:start w:val="1"/>
      <w:numFmt w:val="lowerLetter"/>
      <w:lvlText w:val="%8."/>
      <w:lvlJc w:val="left"/>
      <w:pPr>
        <w:tabs>
          <w:tab w:val="num" w:pos="660"/>
        </w:tabs>
        <w:ind w:left="660" w:firstLine="2520"/>
      </w:pPr>
      <w:rPr>
        <w:rFonts w:hint="default"/>
        <w:position w:val="0"/>
      </w:rPr>
    </w:lvl>
    <w:lvl w:ilvl="8">
      <w:start w:val="1"/>
      <w:numFmt w:val="lowerRoman"/>
      <w:lvlText w:val="%9."/>
      <w:lvlJc w:val="left"/>
      <w:pPr>
        <w:tabs>
          <w:tab w:val="num" w:pos="660"/>
        </w:tabs>
        <w:ind w:left="660" w:firstLine="2880"/>
      </w:pPr>
      <w:rPr>
        <w:rFonts w:hint="default"/>
        <w:position w:val="0"/>
      </w:rPr>
    </w:lvl>
  </w:abstractNum>
  <w:abstractNum w:abstractNumId="3">
    <w:nsid w:val="00000011"/>
    <w:multiLevelType w:val="multilevel"/>
    <w:tmpl w:val="894EE883"/>
    <w:lvl w:ilvl="0">
      <w:start w:val="12"/>
      <w:numFmt w:val="decimal"/>
      <w:isLgl/>
      <w:lvlText w:val="%1."/>
      <w:lvlJc w:val="left"/>
      <w:pPr>
        <w:tabs>
          <w:tab w:val="num" w:pos="220"/>
        </w:tabs>
        <w:ind w:left="220" w:firstLine="0"/>
      </w:pPr>
      <w:rPr>
        <w:rFonts w:hint="default"/>
        <w:position w:val="0"/>
      </w:rPr>
    </w:lvl>
    <w:lvl w:ilvl="1">
      <w:start w:val="1"/>
      <w:numFmt w:val="decimal"/>
      <w:isLgl/>
      <w:lvlText w:val="%1.%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4">
    <w:nsid w:val="00000012"/>
    <w:multiLevelType w:val="multilevel"/>
    <w:tmpl w:val="894EE884"/>
    <w:lvl w:ilvl="0">
      <w:start w:val="13"/>
      <w:numFmt w:val="decimal"/>
      <w:isLgl/>
      <w:lvlText w:val="%1."/>
      <w:lvlJc w:val="left"/>
      <w:pPr>
        <w:tabs>
          <w:tab w:val="num" w:pos="1120"/>
        </w:tabs>
        <w:ind w:left="1120" w:firstLine="0"/>
      </w:pPr>
      <w:rPr>
        <w:rFonts w:hint="default"/>
        <w:position w:val="0"/>
      </w:rPr>
    </w:lvl>
    <w:lvl w:ilvl="1">
      <w:start w:val="1"/>
      <w:numFmt w:val="lowerLetter"/>
      <w:lvlText w:val="%2."/>
      <w:lvlJc w:val="left"/>
      <w:pPr>
        <w:tabs>
          <w:tab w:val="num" w:pos="1120"/>
        </w:tabs>
        <w:ind w:left="1120" w:firstLine="360"/>
      </w:pPr>
      <w:rPr>
        <w:rFonts w:hint="default"/>
        <w:position w:val="0"/>
      </w:rPr>
    </w:lvl>
    <w:lvl w:ilvl="2">
      <w:start w:val="1"/>
      <w:numFmt w:val="lowerRoman"/>
      <w:lvlText w:val="%3."/>
      <w:lvlJc w:val="left"/>
      <w:pPr>
        <w:tabs>
          <w:tab w:val="num" w:pos="1120"/>
        </w:tabs>
        <w:ind w:left="1120" w:firstLine="720"/>
      </w:pPr>
      <w:rPr>
        <w:rFonts w:hint="default"/>
        <w:position w:val="0"/>
      </w:rPr>
    </w:lvl>
    <w:lvl w:ilvl="3">
      <w:start w:val="1"/>
      <w:numFmt w:val="decimal"/>
      <w:isLgl/>
      <w:lvlText w:val="%4."/>
      <w:lvlJc w:val="left"/>
      <w:pPr>
        <w:tabs>
          <w:tab w:val="num" w:pos="1120"/>
        </w:tabs>
        <w:ind w:left="1120" w:firstLine="1080"/>
      </w:pPr>
      <w:rPr>
        <w:rFonts w:hint="default"/>
        <w:position w:val="0"/>
      </w:rPr>
    </w:lvl>
    <w:lvl w:ilvl="4">
      <w:start w:val="1"/>
      <w:numFmt w:val="lowerLetter"/>
      <w:lvlText w:val="%5."/>
      <w:lvlJc w:val="left"/>
      <w:pPr>
        <w:tabs>
          <w:tab w:val="num" w:pos="1120"/>
        </w:tabs>
        <w:ind w:left="1120" w:firstLine="1440"/>
      </w:pPr>
      <w:rPr>
        <w:rFonts w:hint="default"/>
        <w:position w:val="0"/>
      </w:rPr>
    </w:lvl>
    <w:lvl w:ilvl="5">
      <w:start w:val="1"/>
      <w:numFmt w:val="lowerRoman"/>
      <w:lvlText w:val="%6."/>
      <w:lvlJc w:val="left"/>
      <w:pPr>
        <w:tabs>
          <w:tab w:val="num" w:pos="1120"/>
        </w:tabs>
        <w:ind w:left="1120" w:firstLine="1800"/>
      </w:pPr>
      <w:rPr>
        <w:rFonts w:hint="default"/>
        <w:position w:val="0"/>
      </w:rPr>
    </w:lvl>
    <w:lvl w:ilvl="6">
      <w:start w:val="1"/>
      <w:numFmt w:val="decimal"/>
      <w:isLgl/>
      <w:lvlText w:val="%7."/>
      <w:lvlJc w:val="left"/>
      <w:pPr>
        <w:tabs>
          <w:tab w:val="num" w:pos="1120"/>
        </w:tabs>
        <w:ind w:left="1120" w:firstLine="2160"/>
      </w:pPr>
      <w:rPr>
        <w:rFonts w:hint="default"/>
        <w:position w:val="0"/>
      </w:rPr>
    </w:lvl>
    <w:lvl w:ilvl="7">
      <w:start w:val="1"/>
      <w:numFmt w:val="lowerLetter"/>
      <w:lvlText w:val="%8."/>
      <w:lvlJc w:val="left"/>
      <w:pPr>
        <w:tabs>
          <w:tab w:val="num" w:pos="1120"/>
        </w:tabs>
        <w:ind w:left="1120" w:firstLine="2520"/>
      </w:pPr>
      <w:rPr>
        <w:rFonts w:hint="default"/>
        <w:position w:val="0"/>
      </w:rPr>
    </w:lvl>
    <w:lvl w:ilvl="8">
      <w:start w:val="1"/>
      <w:numFmt w:val="lowerRoman"/>
      <w:lvlText w:val="%9."/>
      <w:lvlJc w:val="left"/>
      <w:pPr>
        <w:tabs>
          <w:tab w:val="num" w:pos="1120"/>
        </w:tabs>
        <w:ind w:left="1120" w:firstLine="2880"/>
      </w:pPr>
      <w:rPr>
        <w:rFonts w:hint="default"/>
        <w:position w:val="0"/>
      </w:rPr>
    </w:lvl>
  </w:abstractNum>
  <w:abstractNum w:abstractNumId="5">
    <w:nsid w:val="00000013"/>
    <w:multiLevelType w:val="multilevel"/>
    <w:tmpl w:val="894EE885"/>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Lucida Grande" w:eastAsia="ヒラギノ角ゴ Pro W3" w:hAnsi="Symbol" w:hint="default"/>
        <w:color w:val="000000"/>
        <w:position w:val="0"/>
        <w:sz w:val="20"/>
      </w:rPr>
    </w:lvl>
    <w:lvl w:ilvl="2">
      <w:start w:val="1"/>
      <w:numFmt w:val="bullet"/>
      <w:lvlText w:val=""/>
      <w:lvlJc w:val="left"/>
      <w:pPr>
        <w:tabs>
          <w:tab w:val="num" w:pos="360"/>
        </w:tabs>
        <w:ind w:left="360" w:firstLine="1800"/>
      </w:pPr>
      <w:rPr>
        <w:rFonts w:ascii="Lucida Grande" w:eastAsia="ヒラギノ角ゴ Pro W3" w:hAnsi="Symbol"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Lucida Grande" w:eastAsia="ヒラギノ角ゴ Pro W3" w:hAnsi="Symbol" w:hint="default"/>
        <w:color w:val="000000"/>
        <w:position w:val="0"/>
        <w:sz w:val="20"/>
      </w:rPr>
    </w:lvl>
    <w:lvl w:ilvl="5">
      <w:start w:val="1"/>
      <w:numFmt w:val="bullet"/>
      <w:lvlText w:val=""/>
      <w:lvlJc w:val="left"/>
      <w:pPr>
        <w:tabs>
          <w:tab w:val="num" w:pos="360"/>
        </w:tabs>
        <w:ind w:left="360" w:firstLine="3960"/>
      </w:pPr>
      <w:rPr>
        <w:rFonts w:ascii="Lucida Grande" w:eastAsia="ヒラギノ角ゴ Pro W3" w:hAnsi="Symbol"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Lucida Grande" w:eastAsia="ヒラギノ角ゴ Pro W3" w:hAnsi="Symbol" w:hint="default"/>
        <w:color w:val="000000"/>
        <w:position w:val="0"/>
        <w:sz w:val="20"/>
      </w:rPr>
    </w:lvl>
    <w:lvl w:ilvl="8">
      <w:start w:val="1"/>
      <w:numFmt w:val="bullet"/>
      <w:lvlText w:val=""/>
      <w:lvlJc w:val="left"/>
      <w:pPr>
        <w:tabs>
          <w:tab w:val="num" w:pos="360"/>
        </w:tabs>
        <w:ind w:left="360" w:firstLine="6120"/>
      </w:pPr>
      <w:rPr>
        <w:rFonts w:ascii="Lucida Grande" w:eastAsia="ヒラギノ角ゴ Pro W3" w:hAnsi="Symbol" w:hint="default"/>
        <w:color w:val="000000"/>
        <w:position w:val="0"/>
        <w:sz w:val="20"/>
      </w:rPr>
    </w:lvl>
  </w:abstractNum>
  <w:abstractNum w:abstractNumId="6">
    <w:nsid w:val="04AE2959"/>
    <w:multiLevelType w:val="multilevel"/>
    <w:tmpl w:val="6DD4B75E"/>
    <w:lvl w:ilvl="0">
      <w:start w:val="1"/>
      <w:numFmt w:val="decimal"/>
      <w:isLgl/>
      <w:lvlText w:val="%1."/>
      <w:lvlJc w:val="left"/>
      <w:pPr>
        <w:tabs>
          <w:tab w:val="num" w:pos="360"/>
        </w:tabs>
        <w:ind w:left="360" w:firstLine="0"/>
      </w:pPr>
      <w:rPr>
        <w:rFonts w:hint="default"/>
        <w:b/>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lowerRoman"/>
      <w:lvlText w:val="%4."/>
      <w:lvlJc w:val="left"/>
      <w:pPr>
        <w:tabs>
          <w:tab w:val="num" w:pos="336"/>
        </w:tabs>
        <w:ind w:left="336" w:firstLine="1080"/>
      </w:pPr>
      <w:rPr>
        <w:rFonts w:hint="default"/>
        <w:color w:val="000000"/>
        <w:position w:val="0"/>
        <w:sz w:val="22"/>
      </w:rPr>
    </w:lvl>
    <w:lvl w:ilvl="4">
      <w:start w:val="1"/>
      <w:numFmt w:val="decimal"/>
      <w:isLgl/>
      <w:lvlText w:val="%4.%5."/>
      <w:lvlJc w:val="left"/>
      <w:pPr>
        <w:tabs>
          <w:tab w:val="num" w:pos="792"/>
        </w:tabs>
        <w:ind w:left="792" w:firstLine="1440"/>
      </w:pPr>
      <w:rPr>
        <w:rFonts w:hint="default"/>
        <w:color w:val="000000"/>
        <w:position w:val="0"/>
        <w:sz w:val="22"/>
      </w:rPr>
    </w:lvl>
    <w:lvl w:ilvl="5">
      <w:start w:val="1"/>
      <w:numFmt w:val="decimal"/>
      <w:isLgl/>
      <w:lvlText w:val="%4.%5.%6."/>
      <w:lvlJc w:val="left"/>
      <w:pPr>
        <w:tabs>
          <w:tab w:val="num" w:pos="936"/>
        </w:tabs>
        <w:ind w:left="936" w:firstLine="1800"/>
      </w:pPr>
      <w:rPr>
        <w:rFonts w:hint="default"/>
        <w:color w:val="000000"/>
        <w:position w:val="0"/>
        <w:sz w:val="22"/>
      </w:rPr>
    </w:lvl>
    <w:lvl w:ilvl="6">
      <w:start w:val="1"/>
      <w:numFmt w:val="decimal"/>
      <w:isLgl/>
      <w:lvlText w:val="%4.%5.%6.%7."/>
      <w:lvlJc w:val="left"/>
      <w:pPr>
        <w:tabs>
          <w:tab w:val="num" w:pos="1080"/>
        </w:tabs>
        <w:ind w:left="1080" w:firstLine="2160"/>
      </w:pPr>
      <w:rPr>
        <w:rFonts w:hint="default"/>
        <w:color w:val="000000"/>
        <w:position w:val="0"/>
        <w:sz w:val="22"/>
      </w:rPr>
    </w:lvl>
    <w:lvl w:ilvl="7">
      <w:start w:val="1"/>
      <w:numFmt w:val="decimal"/>
      <w:isLgl/>
      <w:lvlText w:val="%4.%5.%6.%7.%8."/>
      <w:lvlJc w:val="left"/>
      <w:pPr>
        <w:tabs>
          <w:tab w:val="num" w:pos="1224"/>
        </w:tabs>
        <w:ind w:left="1224" w:firstLine="2520"/>
      </w:pPr>
      <w:rPr>
        <w:rFonts w:hint="default"/>
        <w:color w:val="000000"/>
        <w:position w:val="0"/>
        <w:sz w:val="22"/>
      </w:rPr>
    </w:lvl>
    <w:lvl w:ilvl="8">
      <w:start w:val="1"/>
      <w:numFmt w:val="decimal"/>
      <w:isLgl/>
      <w:lvlText w:val="%4.%5.%6.%7.%8.%9."/>
      <w:lvlJc w:val="left"/>
      <w:pPr>
        <w:tabs>
          <w:tab w:val="num" w:pos="1440"/>
        </w:tabs>
        <w:ind w:left="1440" w:firstLine="2880"/>
      </w:pPr>
      <w:rPr>
        <w:rFonts w:hint="default"/>
        <w:color w:val="000000"/>
        <w:position w:val="0"/>
        <w:sz w:val="22"/>
      </w:rPr>
    </w:lvl>
  </w:abstractNum>
  <w:abstractNum w:abstractNumId="7">
    <w:nsid w:val="06A34D8B"/>
    <w:multiLevelType w:val="hybridMultilevel"/>
    <w:tmpl w:val="40426FA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081E253A"/>
    <w:multiLevelType w:val="multilevel"/>
    <w:tmpl w:val="B5F28C08"/>
    <w:lvl w:ilvl="0">
      <w:start w:val="1"/>
      <w:numFmt w:val="decimal"/>
      <w:isLgl/>
      <w:lvlText w:val="%1."/>
      <w:lvlJc w:val="left"/>
      <w:pPr>
        <w:tabs>
          <w:tab w:val="num" w:pos="360"/>
        </w:tabs>
        <w:ind w:left="360" w:firstLine="0"/>
      </w:pPr>
      <w:rPr>
        <w:rFonts w:hint="default"/>
        <w:b/>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lowerLetter"/>
      <w:lvlText w:val="%4)"/>
      <w:lvlJc w:val="left"/>
      <w:pPr>
        <w:tabs>
          <w:tab w:val="num" w:pos="338"/>
        </w:tabs>
        <w:ind w:left="338" w:firstLine="1416"/>
      </w:pPr>
      <w:rPr>
        <w:rFonts w:hint="default"/>
        <w:color w:val="000000"/>
        <w:position w:val="0"/>
        <w:sz w:val="22"/>
      </w:rPr>
    </w:lvl>
    <w:lvl w:ilvl="4">
      <w:start w:val="1"/>
      <w:numFmt w:val="decimal"/>
      <w:isLgl/>
      <w:lvlText w:val="%4.%5."/>
      <w:lvlJc w:val="left"/>
      <w:pPr>
        <w:tabs>
          <w:tab w:val="num" w:pos="792"/>
        </w:tabs>
        <w:ind w:left="792" w:firstLine="1440"/>
      </w:pPr>
      <w:rPr>
        <w:rFonts w:hint="default"/>
        <w:color w:val="000000"/>
        <w:position w:val="0"/>
        <w:sz w:val="22"/>
      </w:rPr>
    </w:lvl>
    <w:lvl w:ilvl="5">
      <w:start w:val="1"/>
      <w:numFmt w:val="decimal"/>
      <w:isLgl/>
      <w:lvlText w:val="%4.%5.%6."/>
      <w:lvlJc w:val="left"/>
      <w:pPr>
        <w:tabs>
          <w:tab w:val="num" w:pos="936"/>
        </w:tabs>
        <w:ind w:left="936" w:firstLine="1800"/>
      </w:pPr>
      <w:rPr>
        <w:rFonts w:hint="default"/>
        <w:color w:val="000000"/>
        <w:position w:val="0"/>
        <w:sz w:val="22"/>
      </w:rPr>
    </w:lvl>
    <w:lvl w:ilvl="6">
      <w:start w:val="1"/>
      <w:numFmt w:val="decimal"/>
      <w:isLgl/>
      <w:lvlText w:val="%4.%5.%6.%7."/>
      <w:lvlJc w:val="left"/>
      <w:pPr>
        <w:tabs>
          <w:tab w:val="num" w:pos="1080"/>
        </w:tabs>
        <w:ind w:left="1080" w:firstLine="2160"/>
      </w:pPr>
      <w:rPr>
        <w:rFonts w:hint="default"/>
        <w:color w:val="000000"/>
        <w:position w:val="0"/>
        <w:sz w:val="22"/>
      </w:rPr>
    </w:lvl>
    <w:lvl w:ilvl="7">
      <w:start w:val="1"/>
      <w:numFmt w:val="decimal"/>
      <w:isLgl/>
      <w:lvlText w:val="%4.%5.%6.%7.%8."/>
      <w:lvlJc w:val="left"/>
      <w:pPr>
        <w:tabs>
          <w:tab w:val="num" w:pos="1224"/>
        </w:tabs>
        <w:ind w:left="1224" w:firstLine="2520"/>
      </w:pPr>
      <w:rPr>
        <w:rFonts w:hint="default"/>
        <w:color w:val="000000"/>
        <w:position w:val="0"/>
        <w:sz w:val="22"/>
      </w:rPr>
    </w:lvl>
    <w:lvl w:ilvl="8">
      <w:start w:val="1"/>
      <w:numFmt w:val="decimal"/>
      <w:isLgl/>
      <w:lvlText w:val="%4.%5.%6.%7.%8.%9."/>
      <w:lvlJc w:val="left"/>
      <w:pPr>
        <w:tabs>
          <w:tab w:val="num" w:pos="1440"/>
        </w:tabs>
        <w:ind w:left="1440" w:firstLine="2880"/>
      </w:pPr>
      <w:rPr>
        <w:rFonts w:hint="default"/>
        <w:color w:val="000000"/>
        <w:position w:val="0"/>
        <w:sz w:val="22"/>
      </w:rPr>
    </w:lvl>
  </w:abstractNum>
  <w:abstractNum w:abstractNumId="9">
    <w:nsid w:val="0ABC1045"/>
    <w:multiLevelType w:val="multilevel"/>
    <w:tmpl w:val="B2E8171E"/>
    <w:lvl w:ilvl="0">
      <w:numFmt w:val="bullet"/>
      <w:suff w:val="nothing"/>
      <w:lvlText w:val="•"/>
      <w:lvlJc w:val="left"/>
      <w:pPr>
        <w:ind w:left="0" w:firstLine="0"/>
      </w:pPr>
      <w:rPr>
        <w:rFonts w:hint="default"/>
        <w:position w:val="0"/>
      </w:rPr>
    </w:lvl>
    <w:lvl w:ilvl="1">
      <w:start w:val="1"/>
      <w:numFmt w:val="lowerLetter"/>
      <w:lvlText w:val="%2)"/>
      <w:lvlJc w:val="left"/>
      <w:pPr>
        <w:tabs>
          <w:tab w:val="num" w:pos="1974"/>
        </w:tabs>
        <w:ind w:left="1974"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0">
    <w:nsid w:val="0BE872FC"/>
    <w:multiLevelType w:val="multilevel"/>
    <w:tmpl w:val="CA385C6E"/>
    <w:lvl w:ilvl="0">
      <w:start w:val="1"/>
      <w:numFmt w:val="decimal"/>
      <w:pStyle w:val="berschrift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67776A9"/>
    <w:multiLevelType w:val="multilevel"/>
    <w:tmpl w:val="FD92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D654AB"/>
    <w:multiLevelType w:val="multilevel"/>
    <w:tmpl w:val="894EE881"/>
    <w:lvl w:ilvl="0">
      <w:start w:val="3"/>
      <w:numFmt w:val="decimal"/>
      <w:isLgl/>
      <w:lvlText w:val="%1."/>
      <w:lvlJc w:val="left"/>
      <w:pPr>
        <w:tabs>
          <w:tab w:val="num" w:pos="260"/>
        </w:tabs>
        <w:ind w:left="260" w:firstLine="0"/>
      </w:pPr>
      <w:rPr>
        <w:rFonts w:hint="default"/>
        <w:position w:val="0"/>
      </w:rPr>
    </w:lvl>
    <w:lvl w:ilvl="1">
      <w:start w:val="2"/>
      <w:numFmt w:val="decimal"/>
      <w:isLgl/>
      <w:lvlText w:val="%1.%2."/>
      <w:lvlJc w:val="left"/>
      <w:pPr>
        <w:tabs>
          <w:tab w:val="num" w:pos="260"/>
        </w:tabs>
        <w:ind w:left="260" w:firstLine="360"/>
      </w:pPr>
      <w:rPr>
        <w:rFonts w:hint="default"/>
        <w:position w:val="0"/>
      </w:rPr>
    </w:lvl>
    <w:lvl w:ilvl="2">
      <w:start w:val="1"/>
      <w:numFmt w:val="decimal"/>
      <w:isLgl/>
      <w:lvlText w:val="%1.%2.%3."/>
      <w:lvlJc w:val="left"/>
      <w:pPr>
        <w:tabs>
          <w:tab w:val="num" w:pos="260"/>
        </w:tabs>
        <w:ind w:left="260" w:firstLine="720"/>
      </w:pPr>
      <w:rPr>
        <w:rFonts w:hint="default"/>
        <w:position w:val="0"/>
      </w:rPr>
    </w:lvl>
    <w:lvl w:ilvl="3">
      <w:start w:val="1"/>
      <w:numFmt w:val="lowerRoman"/>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3">
    <w:nsid w:val="1BE84885"/>
    <w:multiLevelType w:val="multilevel"/>
    <w:tmpl w:val="985A3D68"/>
    <w:lvl w:ilvl="0">
      <w:start w:val="1"/>
      <w:numFmt w:val="decimal"/>
      <w:isLgl/>
      <w:lvlText w:val="%1."/>
      <w:lvlJc w:val="left"/>
      <w:pPr>
        <w:tabs>
          <w:tab w:val="num" w:pos="360"/>
        </w:tabs>
        <w:ind w:left="360" w:firstLine="0"/>
      </w:pPr>
      <w:rPr>
        <w:rFonts w:hint="default"/>
        <w:b/>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lowerLetter"/>
      <w:lvlText w:val="%4)"/>
      <w:lvlJc w:val="left"/>
      <w:pPr>
        <w:tabs>
          <w:tab w:val="num" w:pos="338"/>
        </w:tabs>
        <w:ind w:left="338" w:firstLine="1416"/>
      </w:pPr>
      <w:rPr>
        <w:rFonts w:hint="default"/>
        <w:color w:val="000000"/>
        <w:position w:val="0"/>
        <w:sz w:val="22"/>
      </w:rPr>
    </w:lvl>
    <w:lvl w:ilvl="4">
      <w:start w:val="1"/>
      <w:numFmt w:val="decimal"/>
      <w:isLgl/>
      <w:lvlText w:val="%4.%5."/>
      <w:lvlJc w:val="left"/>
      <w:pPr>
        <w:tabs>
          <w:tab w:val="num" w:pos="792"/>
        </w:tabs>
        <w:ind w:left="792" w:firstLine="1440"/>
      </w:pPr>
      <w:rPr>
        <w:rFonts w:hint="default"/>
        <w:color w:val="000000"/>
        <w:position w:val="0"/>
        <w:sz w:val="22"/>
      </w:rPr>
    </w:lvl>
    <w:lvl w:ilvl="5">
      <w:start w:val="1"/>
      <w:numFmt w:val="decimal"/>
      <w:isLgl/>
      <w:lvlText w:val="%4.%5.%6."/>
      <w:lvlJc w:val="left"/>
      <w:pPr>
        <w:tabs>
          <w:tab w:val="num" w:pos="936"/>
        </w:tabs>
        <w:ind w:left="936" w:firstLine="1800"/>
      </w:pPr>
      <w:rPr>
        <w:rFonts w:hint="default"/>
        <w:color w:val="000000"/>
        <w:position w:val="0"/>
        <w:sz w:val="22"/>
      </w:rPr>
    </w:lvl>
    <w:lvl w:ilvl="6">
      <w:start w:val="1"/>
      <w:numFmt w:val="decimal"/>
      <w:isLgl/>
      <w:lvlText w:val="%4.%5.%6.%7."/>
      <w:lvlJc w:val="left"/>
      <w:pPr>
        <w:tabs>
          <w:tab w:val="num" w:pos="1080"/>
        </w:tabs>
        <w:ind w:left="1080" w:firstLine="2160"/>
      </w:pPr>
      <w:rPr>
        <w:rFonts w:hint="default"/>
        <w:color w:val="000000"/>
        <w:position w:val="0"/>
        <w:sz w:val="22"/>
      </w:rPr>
    </w:lvl>
    <w:lvl w:ilvl="7">
      <w:start w:val="1"/>
      <w:numFmt w:val="decimal"/>
      <w:isLgl/>
      <w:lvlText w:val="%4.%5.%6.%7.%8."/>
      <w:lvlJc w:val="left"/>
      <w:pPr>
        <w:tabs>
          <w:tab w:val="num" w:pos="1224"/>
        </w:tabs>
        <w:ind w:left="1224" w:firstLine="2520"/>
      </w:pPr>
      <w:rPr>
        <w:rFonts w:hint="default"/>
        <w:color w:val="000000"/>
        <w:position w:val="0"/>
        <w:sz w:val="22"/>
      </w:rPr>
    </w:lvl>
    <w:lvl w:ilvl="8">
      <w:start w:val="1"/>
      <w:numFmt w:val="decimal"/>
      <w:isLgl/>
      <w:lvlText w:val="%4.%5.%6.%7.%8.%9."/>
      <w:lvlJc w:val="left"/>
      <w:pPr>
        <w:tabs>
          <w:tab w:val="num" w:pos="1440"/>
        </w:tabs>
        <w:ind w:left="1440" w:firstLine="2880"/>
      </w:pPr>
      <w:rPr>
        <w:rFonts w:hint="default"/>
        <w:color w:val="000000"/>
        <w:position w:val="0"/>
        <w:sz w:val="22"/>
      </w:rPr>
    </w:lvl>
  </w:abstractNum>
  <w:abstractNum w:abstractNumId="14">
    <w:nsid w:val="33726402"/>
    <w:multiLevelType w:val="multilevel"/>
    <w:tmpl w:val="B7ACCCAC"/>
    <w:lvl w:ilvl="0">
      <w:start w:val="1"/>
      <w:numFmt w:val="decimal"/>
      <w:isLgl/>
      <w:lvlText w:val="%1."/>
      <w:lvlJc w:val="left"/>
      <w:pPr>
        <w:tabs>
          <w:tab w:val="num" w:pos="360"/>
        </w:tabs>
        <w:ind w:left="360" w:firstLine="0"/>
      </w:pPr>
      <w:rPr>
        <w:rFonts w:hint="default"/>
        <w:b/>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lowerRoman"/>
      <w:lvlText w:val="%4."/>
      <w:lvlJc w:val="left"/>
      <w:pPr>
        <w:tabs>
          <w:tab w:val="num" w:pos="336"/>
        </w:tabs>
        <w:ind w:left="336" w:firstLine="1080"/>
      </w:pPr>
      <w:rPr>
        <w:rFonts w:hint="default"/>
        <w:color w:val="000000"/>
        <w:position w:val="0"/>
        <w:sz w:val="22"/>
      </w:rPr>
    </w:lvl>
    <w:lvl w:ilvl="4">
      <w:start w:val="1"/>
      <w:numFmt w:val="decimal"/>
      <w:isLgl/>
      <w:lvlText w:val="%4.%5."/>
      <w:lvlJc w:val="left"/>
      <w:pPr>
        <w:tabs>
          <w:tab w:val="num" w:pos="792"/>
        </w:tabs>
        <w:ind w:left="792" w:firstLine="1440"/>
      </w:pPr>
      <w:rPr>
        <w:rFonts w:hint="default"/>
        <w:color w:val="000000"/>
        <w:position w:val="0"/>
        <w:sz w:val="22"/>
      </w:rPr>
    </w:lvl>
    <w:lvl w:ilvl="5">
      <w:start w:val="1"/>
      <w:numFmt w:val="decimal"/>
      <w:isLgl/>
      <w:lvlText w:val="%4.%5.%6."/>
      <w:lvlJc w:val="left"/>
      <w:pPr>
        <w:tabs>
          <w:tab w:val="num" w:pos="936"/>
        </w:tabs>
        <w:ind w:left="936" w:firstLine="1800"/>
      </w:pPr>
      <w:rPr>
        <w:rFonts w:hint="default"/>
        <w:color w:val="000000"/>
        <w:position w:val="0"/>
        <w:sz w:val="22"/>
      </w:rPr>
    </w:lvl>
    <w:lvl w:ilvl="6">
      <w:start w:val="1"/>
      <w:numFmt w:val="decimal"/>
      <w:isLgl/>
      <w:lvlText w:val="%4.%5.%6.%7."/>
      <w:lvlJc w:val="left"/>
      <w:pPr>
        <w:tabs>
          <w:tab w:val="num" w:pos="1080"/>
        </w:tabs>
        <w:ind w:left="1080" w:firstLine="2160"/>
      </w:pPr>
      <w:rPr>
        <w:rFonts w:hint="default"/>
        <w:color w:val="000000"/>
        <w:position w:val="0"/>
        <w:sz w:val="22"/>
      </w:rPr>
    </w:lvl>
    <w:lvl w:ilvl="7">
      <w:start w:val="1"/>
      <w:numFmt w:val="decimal"/>
      <w:isLgl/>
      <w:lvlText w:val="%4.%5.%6.%7.%8."/>
      <w:lvlJc w:val="left"/>
      <w:pPr>
        <w:tabs>
          <w:tab w:val="num" w:pos="1224"/>
        </w:tabs>
        <w:ind w:left="1224" w:firstLine="2520"/>
      </w:pPr>
      <w:rPr>
        <w:rFonts w:hint="default"/>
        <w:color w:val="000000"/>
        <w:position w:val="0"/>
        <w:sz w:val="22"/>
      </w:rPr>
    </w:lvl>
    <w:lvl w:ilvl="8">
      <w:start w:val="1"/>
      <w:numFmt w:val="decimal"/>
      <w:isLgl/>
      <w:lvlText w:val="%4.%5.%6.%7.%8.%9."/>
      <w:lvlJc w:val="left"/>
      <w:pPr>
        <w:tabs>
          <w:tab w:val="num" w:pos="1440"/>
        </w:tabs>
        <w:ind w:left="1440" w:firstLine="2880"/>
      </w:pPr>
      <w:rPr>
        <w:rFonts w:hint="default"/>
        <w:color w:val="000000"/>
        <w:position w:val="0"/>
        <w:sz w:val="22"/>
      </w:rPr>
    </w:lvl>
  </w:abstractNum>
  <w:abstractNum w:abstractNumId="15">
    <w:nsid w:val="39DE3AAE"/>
    <w:multiLevelType w:val="multilevel"/>
    <w:tmpl w:val="A13E3F54"/>
    <w:lvl w:ilvl="0">
      <w:start w:val="1"/>
      <w:numFmt w:val="decimal"/>
      <w:isLgl/>
      <w:lvlText w:val="%1."/>
      <w:lvlJc w:val="left"/>
      <w:pPr>
        <w:tabs>
          <w:tab w:val="num" w:pos="360"/>
        </w:tabs>
        <w:ind w:left="360" w:firstLine="0"/>
      </w:pPr>
      <w:rPr>
        <w:rFonts w:hint="default"/>
        <w:b/>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2"/>
      <w:numFmt w:val="lowerLetter"/>
      <w:lvlText w:val="%4)"/>
      <w:lvlJc w:val="left"/>
      <w:pPr>
        <w:tabs>
          <w:tab w:val="num" w:pos="338"/>
        </w:tabs>
        <w:ind w:left="338" w:firstLine="1416"/>
      </w:pPr>
      <w:rPr>
        <w:rFonts w:hint="default"/>
        <w:color w:val="000000"/>
        <w:position w:val="0"/>
        <w:sz w:val="22"/>
      </w:rPr>
    </w:lvl>
    <w:lvl w:ilvl="4">
      <w:start w:val="1"/>
      <w:numFmt w:val="decimal"/>
      <w:isLgl/>
      <w:lvlText w:val="%4.%5."/>
      <w:lvlJc w:val="left"/>
      <w:pPr>
        <w:tabs>
          <w:tab w:val="num" w:pos="792"/>
        </w:tabs>
        <w:ind w:left="792" w:firstLine="1440"/>
      </w:pPr>
      <w:rPr>
        <w:rFonts w:hint="default"/>
        <w:color w:val="000000"/>
        <w:position w:val="0"/>
        <w:sz w:val="22"/>
      </w:rPr>
    </w:lvl>
    <w:lvl w:ilvl="5">
      <w:start w:val="1"/>
      <w:numFmt w:val="decimal"/>
      <w:isLgl/>
      <w:lvlText w:val="%4.%5.%6."/>
      <w:lvlJc w:val="left"/>
      <w:pPr>
        <w:tabs>
          <w:tab w:val="num" w:pos="936"/>
        </w:tabs>
        <w:ind w:left="936" w:firstLine="1800"/>
      </w:pPr>
      <w:rPr>
        <w:rFonts w:hint="default"/>
        <w:color w:val="000000"/>
        <w:position w:val="0"/>
        <w:sz w:val="22"/>
      </w:rPr>
    </w:lvl>
    <w:lvl w:ilvl="6">
      <w:start w:val="1"/>
      <w:numFmt w:val="decimal"/>
      <w:isLgl/>
      <w:lvlText w:val="%4.%5.%6.%7."/>
      <w:lvlJc w:val="left"/>
      <w:pPr>
        <w:tabs>
          <w:tab w:val="num" w:pos="1080"/>
        </w:tabs>
        <w:ind w:left="1080" w:firstLine="2160"/>
      </w:pPr>
      <w:rPr>
        <w:rFonts w:hint="default"/>
        <w:color w:val="000000"/>
        <w:position w:val="0"/>
        <w:sz w:val="22"/>
      </w:rPr>
    </w:lvl>
    <w:lvl w:ilvl="7">
      <w:start w:val="1"/>
      <w:numFmt w:val="decimal"/>
      <w:isLgl/>
      <w:lvlText w:val="%4.%5.%6.%7.%8."/>
      <w:lvlJc w:val="left"/>
      <w:pPr>
        <w:tabs>
          <w:tab w:val="num" w:pos="1224"/>
        </w:tabs>
        <w:ind w:left="1224" w:firstLine="2520"/>
      </w:pPr>
      <w:rPr>
        <w:rFonts w:hint="default"/>
        <w:color w:val="000000"/>
        <w:position w:val="0"/>
        <w:sz w:val="22"/>
      </w:rPr>
    </w:lvl>
    <w:lvl w:ilvl="8">
      <w:start w:val="1"/>
      <w:numFmt w:val="decimal"/>
      <w:isLgl/>
      <w:lvlText w:val="%4.%5.%6.%7.%8.%9."/>
      <w:lvlJc w:val="left"/>
      <w:pPr>
        <w:tabs>
          <w:tab w:val="num" w:pos="1440"/>
        </w:tabs>
        <w:ind w:left="1440" w:firstLine="2880"/>
      </w:pPr>
      <w:rPr>
        <w:rFonts w:hint="default"/>
        <w:color w:val="000000"/>
        <w:position w:val="0"/>
        <w:sz w:val="22"/>
      </w:rPr>
    </w:lvl>
  </w:abstractNum>
  <w:abstractNum w:abstractNumId="16">
    <w:nsid w:val="41285393"/>
    <w:multiLevelType w:val="hybridMultilevel"/>
    <w:tmpl w:val="D97AAE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56233A5C"/>
    <w:multiLevelType w:val="multilevel"/>
    <w:tmpl w:val="EAA098D4"/>
    <w:lvl w:ilvl="0">
      <w:start w:val="1"/>
      <w:numFmt w:val="decimal"/>
      <w:lvlText w:val="%1."/>
      <w:lvlJc w:val="left"/>
      <w:pPr>
        <w:ind w:left="360" w:hanging="360"/>
      </w:pPr>
    </w:lvl>
    <w:lvl w:ilvl="1">
      <w:start w:val="1"/>
      <w:numFmt w:val="decimal"/>
      <w:pStyle w:val="berschrift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4272F6"/>
    <w:multiLevelType w:val="multilevel"/>
    <w:tmpl w:val="1D4899DA"/>
    <w:lvl w:ilvl="0">
      <w:numFmt w:val="bullet"/>
      <w:suff w:val="nothing"/>
      <w:lvlText w:val="•"/>
      <w:lvlJc w:val="left"/>
      <w:pPr>
        <w:ind w:left="0" w:firstLine="0"/>
      </w:pPr>
      <w:rPr>
        <w:rFonts w:hint="default"/>
        <w:position w:val="0"/>
      </w:rPr>
    </w:lvl>
    <w:lvl w:ilvl="1">
      <w:start w:val="1"/>
      <w:numFmt w:val="decimal"/>
      <w:lvlText w:val="%2."/>
      <w:lvlJc w:val="left"/>
      <w:pPr>
        <w:tabs>
          <w:tab w:val="num" w:pos="415"/>
        </w:tabs>
        <w:ind w:left="415"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9">
    <w:nsid w:val="5B2C640A"/>
    <w:multiLevelType w:val="hybridMultilevel"/>
    <w:tmpl w:val="55F2A6A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67562849"/>
    <w:multiLevelType w:val="multilevel"/>
    <w:tmpl w:val="88CA478C"/>
    <w:lvl w:ilvl="0">
      <w:start w:val="1"/>
      <w:numFmt w:val="decimal"/>
      <w:isLgl/>
      <w:lvlText w:val="%1."/>
      <w:lvlJc w:val="left"/>
      <w:pPr>
        <w:tabs>
          <w:tab w:val="num" w:pos="260"/>
        </w:tabs>
        <w:ind w:left="260" w:firstLine="0"/>
      </w:pPr>
      <w:rPr>
        <w:rFonts w:hint="default"/>
        <w:position w:val="0"/>
      </w:rPr>
    </w:lvl>
    <w:lvl w:ilvl="1">
      <w:start w:val="3"/>
      <w:numFmt w:val="decimal"/>
      <w:isLgl/>
      <w:lvlText w:val="%1.%2."/>
      <w:lvlJc w:val="left"/>
      <w:pPr>
        <w:tabs>
          <w:tab w:val="num" w:pos="260"/>
        </w:tabs>
        <w:ind w:left="260" w:firstLine="360"/>
      </w:pPr>
      <w:rPr>
        <w:rFonts w:hint="default"/>
        <w:position w:val="0"/>
      </w:rPr>
    </w:lvl>
    <w:lvl w:ilvl="2">
      <w:start w:val="1"/>
      <w:numFmt w:val="decimal"/>
      <w:pStyle w:val="berschrift3"/>
      <w:isLgl/>
      <w:lvlText w:val="%1.%2.%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1">
    <w:nsid w:val="6A0A5836"/>
    <w:multiLevelType w:val="multilevel"/>
    <w:tmpl w:val="B696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986C8C"/>
    <w:multiLevelType w:val="multilevel"/>
    <w:tmpl w:val="0A1630A6"/>
    <w:lvl w:ilvl="0">
      <w:start w:val="1"/>
      <w:numFmt w:val="decimal"/>
      <w:isLgl/>
      <w:lvlText w:val="%1."/>
      <w:lvlJc w:val="left"/>
      <w:pPr>
        <w:tabs>
          <w:tab w:val="num" w:pos="360"/>
        </w:tabs>
        <w:ind w:left="360" w:firstLine="0"/>
      </w:pPr>
      <w:rPr>
        <w:rFonts w:hint="default"/>
        <w:b/>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2"/>
      <w:numFmt w:val="lowerLetter"/>
      <w:lvlText w:val="%4)"/>
      <w:lvlJc w:val="left"/>
      <w:pPr>
        <w:tabs>
          <w:tab w:val="num" w:pos="338"/>
        </w:tabs>
        <w:ind w:left="338" w:firstLine="1416"/>
      </w:pPr>
      <w:rPr>
        <w:rFonts w:hint="default"/>
        <w:color w:val="000000"/>
        <w:position w:val="0"/>
        <w:sz w:val="22"/>
      </w:rPr>
    </w:lvl>
    <w:lvl w:ilvl="4">
      <w:start w:val="1"/>
      <w:numFmt w:val="decimal"/>
      <w:isLgl/>
      <w:lvlText w:val="%4.%5."/>
      <w:lvlJc w:val="left"/>
      <w:pPr>
        <w:tabs>
          <w:tab w:val="num" w:pos="792"/>
        </w:tabs>
        <w:ind w:left="792" w:firstLine="1440"/>
      </w:pPr>
      <w:rPr>
        <w:rFonts w:hint="default"/>
        <w:color w:val="000000"/>
        <w:position w:val="0"/>
        <w:sz w:val="22"/>
      </w:rPr>
    </w:lvl>
    <w:lvl w:ilvl="5">
      <w:start w:val="1"/>
      <w:numFmt w:val="decimal"/>
      <w:isLgl/>
      <w:lvlText w:val="%4.%5.%6."/>
      <w:lvlJc w:val="left"/>
      <w:pPr>
        <w:tabs>
          <w:tab w:val="num" w:pos="936"/>
        </w:tabs>
        <w:ind w:left="936" w:firstLine="1800"/>
      </w:pPr>
      <w:rPr>
        <w:rFonts w:hint="default"/>
        <w:color w:val="000000"/>
        <w:position w:val="0"/>
        <w:sz w:val="22"/>
      </w:rPr>
    </w:lvl>
    <w:lvl w:ilvl="6">
      <w:start w:val="1"/>
      <w:numFmt w:val="decimal"/>
      <w:isLgl/>
      <w:lvlText w:val="%4.%5.%6.%7."/>
      <w:lvlJc w:val="left"/>
      <w:pPr>
        <w:tabs>
          <w:tab w:val="num" w:pos="1080"/>
        </w:tabs>
        <w:ind w:left="1080" w:firstLine="2160"/>
      </w:pPr>
      <w:rPr>
        <w:rFonts w:hint="default"/>
        <w:color w:val="000000"/>
        <w:position w:val="0"/>
        <w:sz w:val="22"/>
      </w:rPr>
    </w:lvl>
    <w:lvl w:ilvl="7">
      <w:start w:val="1"/>
      <w:numFmt w:val="decimal"/>
      <w:isLgl/>
      <w:lvlText w:val="%4.%5.%6.%7.%8."/>
      <w:lvlJc w:val="left"/>
      <w:pPr>
        <w:tabs>
          <w:tab w:val="num" w:pos="1224"/>
        </w:tabs>
        <w:ind w:left="1224" w:firstLine="2520"/>
      </w:pPr>
      <w:rPr>
        <w:rFonts w:hint="default"/>
        <w:color w:val="000000"/>
        <w:position w:val="0"/>
        <w:sz w:val="22"/>
      </w:rPr>
    </w:lvl>
    <w:lvl w:ilvl="8">
      <w:start w:val="1"/>
      <w:numFmt w:val="decimal"/>
      <w:isLgl/>
      <w:lvlText w:val="%4.%5.%6.%7.%8.%9."/>
      <w:lvlJc w:val="left"/>
      <w:pPr>
        <w:tabs>
          <w:tab w:val="num" w:pos="1440"/>
        </w:tabs>
        <w:ind w:left="1440" w:firstLine="2880"/>
      </w:pPr>
      <w:rPr>
        <w:rFonts w:hint="default"/>
        <w:color w:val="000000"/>
        <w:position w:val="0"/>
        <w:sz w:val="22"/>
      </w:rPr>
    </w:lvl>
  </w:abstractNum>
  <w:abstractNum w:abstractNumId="23">
    <w:nsid w:val="728F3041"/>
    <w:multiLevelType w:val="multilevel"/>
    <w:tmpl w:val="01C0834E"/>
    <w:lvl w:ilvl="0">
      <w:start w:val="1"/>
      <w:numFmt w:val="decimal"/>
      <w:isLgl/>
      <w:lvlText w:val="%1."/>
      <w:lvlJc w:val="left"/>
      <w:pPr>
        <w:tabs>
          <w:tab w:val="num" w:pos="360"/>
        </w:tabs>
        <w:ind w:left="360" w:firstLine="0"/>
      </w:pPr>
      <w:rPr>
        <w:rFonts w:hint="default"/>
        <w:b/>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lowerLetter"/>
      <w:lvlText w:val="%4)"/>
      <w:lvlJc w:val="left"/>
      <w:pPr>
        <w:tabs>
          <w:tab w:val="num" w:pos="338"/>
        </w:tabs>
        <w:ind w:left="338" w:firstLine="1416"/>
      </w:pPr>
      <w:rPr>
        <w:rFonts w:hint="default"/>
        <w:color w:val="000000"/>
        <w:position w:val="0"/>
        <w:sz w:val="22"/>
      </w:rPr>
    </w:lvl>
    <w:lvl w:ilvl="4">
      <w:start w:val="1"/>
      <w:numFmt w:val="decimal"/>
      <w:isLgl/>
      <w:lvlText w:val="%4.%5."/>
      <w:lvlJc w:val="left"/>
      <w:pPr>
        <w:tabs>
          <w:tab w:val="num" w:pos="792"/>
        </w:tabs>
        <w:ind w:left="792" w:firstLine="1440"/>
      </w:pPr>
      <w:rPr>
        <w:rFonts w:hint="default"/>
        <w:color w:val="000000"/>
        <w:position w:val="0"/>
        <w:sz w:val="22"/>
      </w:rPr>
    </w:lvl>
    <w:lvl w:ilvl="5">
      <w:start w:val="1"/>
      <w:numFmt w:val="decimal"/>
      <w:isLgl/>
      <w:lvlText w:val="%4.%5.%6."/>
      <w:lvlJc w:val="left"/>
      <w:pPr>
        <w:tabs>
          <w:tab w:val="num" w:pos="936"/>
        </w:tabs>
        <w:ind w:left="936" w:firstLine="1800"/>
      </w:pPr>
      <w:rPr>
        <w:rFonts w:hint="default"/>
        <w:color w:val="000000"/>
        <w:position w:val="0"/>
        <w:sz w:val="22"/>
      </w:rPr>
    </w:lvl>
    <w:lvl w:ilvl="6">
      <w:start w:val="1"/>
      <w:numFmt w:val="decimal"/>
      <w:isLgl/>
      <w:lvlText w:val="%4.%5.%6.%7."/>
      <w:lvlJc w:val="left"/>
      <w:pPr>
        <w:tabs>
          <w:tab w:val="num" w:pos="1080"/>
        </w:tabs>
        <w:ind w:left="1080" w:firstLine="2160"/>
      </w:pPr>
      <w:rPr>
        <w:rFonts w:hint="default"/>
        <w:color w:val="000000"/>
        <w:position w:val="0"/>
        <w:sz w:val="22"/>
      </w:rPr>
    </w:lvl>
    <w:lvl w:ilvl="7">
      <w:start w:val="1"/>
      <w:numFmt w:val="decimal"/>
      <w:isLgl/>
      <w:lvlText w:val="%4.%5.%6.%7.%8."/>
      <w:lvlJc w:val="left"/>
      <w:pPr>
        <w:tabs>
          <w:tab w:val="num" w:pos="1224"/>
        </w:tabs>
        <w:ind w:left="1224" w:firstLine="2520"/>
      </w:pPr>
      <w:rPr>
        <w:rFonts w:hint="default"/>
        <w:color w:val="000000"/>
        <w:position w:val="0"/>
        <w:sz w:val="22"/>
      </w:rPr>
    </w:lvl>
    <w:lvl w:ilvl="8">
      <w:start w:val="1"/>
      <w:numFmt w:val="decimal"/>
      <w:isLgl/>
      <w:lvlText w:val="%4.%5.%6.%7.%8.%9."/>
      <w:lvlJc w:val="left"/>
      <w:pPr>
        <w:tabs>
          <w:tab w:val="num" w:pos="1440"/>
        </w:tabs>
        <w:ind w:left="1440" w:firstLine="2880"/>
      </w:pPr>
      <w:rPr>
        <w:rFonts w:hint="default"/>
        <w:color w:val="000000"/>
        <w:position w:val="0"/>
        <w:sz w:val="22"/>
      </w:rPr>
    </w:lvl>
  </w:abstractNum>
  <w:abstractNum w:abstractNumId="24">
    <w:nsid w:val="7A70610B"/>
    <w:multiLevelType w:val="multilevel"/>
    <w:tmpl w:val="2E246D56"/>
    <w:lvl w:ilvl="0">
      <w:start w:val="1"/>
      <w:numFmt w:val="decimal"/>
      <w:isLgl/>
      <w:lvlText w:val="%1."/>
      <w:lvlJc w:val="left"/>
      <w:pPr>
        <w:tabs>
          <w:tab w:val="num" w:pos="360"/>
        </w:tabs>
        <w:ind w:left="360" w:firstLine="0"/>
      </w:pPr>
      <w:rPr>
        <w:rFonts w:hint="default"/>
        <w:b/>
        <w:color w:val="000000"/>
        <w:position w:val="0"/>
        <w:sz w:val="22"/>
      </w:rPr>
    </w:lvl>
    <w:lvl w:ilvl="1">
      <w:start w:val="1"/>
      <w:numFmt w:val="decimal"/>
      <w:isLgl/>
      <w:lvlText w:val="%1.%2."/>
      <w:lvlJc w:val="left"/>
      <w:pPr>
        <w:tabs>
          <w:tab w:val="num" w:pos="432"/>
        </w:tabs>
        <w:ind w:left="432" w:firstLine="360"/>
      </w:pPr>
      <w:rPr>
        <w:rFonts w:hint="default"/>
        <w:color w:val="000000"/>
        <w:position w:val="0"/>
        <w:sz w:val="22"/>
      </w:rPr>
    </w:lvl>
    <w:lvl w:ilvl="2">
      <w:start w:val="1"/>
      <w:numFmt w:val="decimal"/>
      <w:isLgl/>
      <w:lvlText w:val="%1.%2.%3."/>
      <w:lvlJc w:val="left"/>
      <w:pPr>
        <w:tabs>
          <w:tab w:val="num" w:pos="504"/>
        </w:tabs>
        <w:ind w:left="504" w:firstLine="720"/>
      </w:pPr>
      <w:rPr>
        <w:rFonts w:hint="default"/>
        <w:color w:val="000000"/>
        <w:position w:val="0"/>
        <w:sz w:val="22"/>
      </w:rPr>
    </w:lvl>
    <w:lvl w:ilvl="3">
      <w:start w:val="1"/>
      <w:numFmt w:val="lowerLetter"/>
      <w:lvlText w:val="%4)"/>
      <w:lvlJc w:val="left"/>
      <w:pPr>
        <w:tabs>
          <w:tab w:val="num" w:pos="338"/>
        </w:tabs>
        <w:ind w:left="338" w:firstLine="1416"/>
      </w:pPr>
      <w:rPr>
        <w:rFonts w:hint="default"/>
        <w:color w:val="000000"/>
        <w:position w:val="0"/>
        <w:sz w:val="22"/>
      </w:rPr>
    </w:lvl>
    <w:lvl w:ilvl="4">
      <w:start w:val="1"/>
      <w:numFmt w:val="decimal"/>
      <w:isLgl/>
      <w:lvlText w:val="%4.%5."/>
      <w:lvlJc w:val="left"/>
      <w:pPr>
        <w:tabs>
          <w:tab w:val="num" w:pos="792"/>
        </w:tabs>
        <w:ind w:left="792" w:firstLine="1440"/>
      </w:pPr>
      <w:rPr>
        <w:rFonts w:hint="default"/>
        <w:color w:val="000000"/>
        <w:position w:val="0"/>
        <w:sz w:val="22"/>
      </w:rPr>
    </w:lvl>
    <w:lvl w:ilvl="5">
      <w:start w:val="1"/>
      <w:numFmt w:val="decimal"/>
      <w:isLgl/>
      <w:lvlText w:val="%4.%5.%6."/>
      <w:lvlJc w:val="left"/>
      <w:pPr>
        <w:tabs>
          <w:tab w:val="num" w:pos="936"/>
        </w:tabs>
        <w:ind w:left="936" w:firstLine="1800"/>
      </w:pPr>
      <w:rPr>
        <w:rFonts w:hint="default"/>
        <w:color w:val="000000"/>
        <w:position w:val="0"/>
        <w:sz w:val="22"/>
      </w:rPr>
    </w:lvl>
    <w:lvl w:ilvl="6">
      <w:start w:val="1"/>
      <w:numFmt w:val="decimal"/>
      <w:isLgl/>
      <w:lvlText w:val="%4.%5.%6.%7."/>
      <w:lvlJc w:val="left"/>
      <w:pPr>
        <w:tabs>
          <w:tab w:val="num" w:pos="1080"/>
        </w:tabs>
        <w:ind w:left="1080" w:firstLine="2160"/>
      </w:pPr>
      <w:rPr>
        <w:rFonts w:hint="default"/>
        <w:color w:val="000000"/>
        <w:position w:val="0"/>
        <w:sz w:val="22"/>
      </w:rPr>
    </w:lvl>
    <w:lvl w:ilvl="7">
      <w:start w:val="1"/>
      <w:numFmt w:val="decimal"/>
      <w:isLgl/>
      <w:lvlText w:val="%4.%5.%6.%7.%8."/>
      <w:lvlJc w:val="left"/>
      <w:pPr>
        <w:tabs>
          <w:tab w:val="num" w:pos="1224"/>
        </w:tabs>
        <w:ind w:left="1224" w:firstLine="2520"/>
      </w:pPr>
      <w:rPr>
        <w:rFonts w:hint="default"/>
        <w:color w:val="000000"/>
        <w:position w:val="0"/>
        <w:sz w:val="22"/>
      </w:rPr>
    </w:lvl>
    <w:lvl w:ilvl="8">
      <w:start w:val="1"/>
      <w:numFmt w:val="decimal"/>
      <w:isLgl/>
      <w:lvlText w:val="%4.%5.%6.%7.%8.%9."/>
      <w:lvlJc w:val="left"/>
      <w:pPr>
        <w:tabs>
          <w:tab w:val="num" w:pos="1440"/>
        </w:tabs>
        <w:ind w:left="1440" w:firstLine="2880"/>
      </w:pPr>
      <w:rPr>
        <w:rFonts w:hint="default"/>
        <w:color w:val="000000"/>
        <w:position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6"/>
  </w:num>
  <w:num w:numId="9">
    <w:abstractNumId w:val="8"/>
  </w:num>
  <w:num w:numId="10">
    <w:abstractNumId w:val="15"/>
  </w:num>
  <w:num w:numId="11">
    <w:abstractNumId w:val="24"/>
  </w:num>
  <w:num w:numId="12">
    <w:abstractNumId w:val="22"/>
  </w:num>
  <w:num w:numId="13">
    <w:abstractNumId w:val="13"/>
  </w:num>
  <w:num w:numId="14">
    <w:abstractNumId w:val="14"/>
  </w:num>
  <w:num w:numId="15">
    <w:abstractNumId w:val="23"/>
  </w:num>
  <w:num w:numId="16">
    <w:abstractNumId w:val="18"/>
  </w:num>
  <w:num w:numId="17">
    <w:abstractNumId w:val="16"/>
  </w:num>
  <w:num w:numId="18">
    <w:abstractNumId w:val="21"/>
  </w:num>
  <w:num w:numId="19">
    <w:abstractNumId w:val="11"/>
  </w:num>
  <w:num w:numId="20">
    <w:abstractNumId w:val="19"/>
  </w:num>
  <w:num w:numId="21">
    <w:abstractNumId w:val="9"/>
  </w:num>
  <w:num w:numId="22">
    <w:abstractNumId w:val="10"/>
  </w:num>
  <w:num w:numId="23">
    <w:abstractNumId w:val="17"/>
  </w:num>
  <w:num w:numId="24">
    <w:abstractNumId w:val="20"/>
  </w:num>
  <w:num w:numId="25">
    <w:abstractNumId w:val="7"/>
  </w:num>
  <w:num w:numId="26">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16"/>
    <w:rsid w:val="00023F43"/>
    <w:rsid w:val="000247B4"/>
    <w:rsid w:val="0002539A"/>
    <w:rsid w:val="00030616"/>
    <w:rsid w:val="0004663B"/>
    <w:rsid w:val="00046F89"/>
    <w:rsid w:val="00054BC8"/>
    <w:rsid w:val="00054F58"/>
    <w:rsid w:val="000564BE"/>
    <w:rsid w:val="00060454"/>
    <w:rsid w:val="000A35AE"/>
    <w:rsid w:val="000A5F0F"/>
    <w:rsid w:val="000B774C"/>
    <w:rsid w:val="000C6772"/>
    <w:rsid w:val="000D2D11"/>
    <w:rsid w:val="0010588D"/>
    <w:rsid w:val="0015505A"/>
    <w:rsid w:val="00174341"/>
    <w:rsid w:val="00190B80"/>
    <w:rsid w:val="00191987"/>
    <w:rsid w:val="001924DA"/>
    <w:rsid w:val="001A23C4"/>
    <w:rsid w:val="001B038A"/>
    <w:rsid w:val="001B07B6"/>
    <w:rsid w:val="001C0A58"/>
    <w:rsid w:val="001C1F5E"/>
    <w:rsid w:val="001C4E61"/>
    <w:rsid w:val="001C4FF1"/>
    <w:rsid w:val="00201358"/>
    <w:rsid w:val="00220277"/>
    <w:rsid w:val="0022112B"/>
    <w:rsid w:val="0022379A"/>
    <w:rsid w:val="002517D4"/>
    <w:rsid w:val="00263902"/>
    <w:rsid w:val="002729CF"/>
    <w:rsid w:val="00272E28"/>
    <w:rsid w:val="00280A67"/>
    <w:rsid w:val="00280C78"/>
    <w:rsid w:val="002948A9"/>
    <w:rsid w:val="00295FFA"/>
    <w:rsid w:val="00296AAA"/>
    <w:rsid w:val="002A303C"/>
    <w:rsid w:val="002A61C1"/>
    <w:rsid w:val="002B2DCA"/>
    <w:rsid w:val="002B444C"/>
    <w:rsid w:val="002B5F95"/>
    <w:rsid w:val="002C113B"/>
    <w:rsid w:val="002E59E0"/>
    <w:rsid w:val="00301857"/>
    <w:rsid w:val="00315941"/>
    <w:rsid w:val="0031660A"/>
    <w:rsid w:val="00333B89"/>
    <w:rsid w:val="0034243C"/>
    <w:rsid w:val="00344FB3"/>
    <w:rsid w:val="0038714B"/>
    <w:rsid w:val="003A7DDA"/>
    <w:rsid w:val="003B11FB"/>
    <w:rsid w:val="003B3E74"/>
    <w:rsid w:val="003D039E"/>
    <w:rsid w:val="003E2809"/>
    <w:rsid w:val="003F08BB"/>
    <w:rsid w:val="003F0AD6"/>
    <w:rsid w:val="003F4BCE"/>
    <w:rsid w:val="004068D0"/>
    <w:rsid w:val="0042429C"/>
    <w:rsid w:val="004247C2"/>
    <w:rsid w:val="004348E1"/>
    <w:rsid w:val="00436D0C"/>
    <w:rsid w:val="004432E8"/>
    <w:rsid w:val="00443D87"/>
    <w:rsid w:val="00452AFF"/>
    <w:rsid w:val="00455E63"/>
    <w:rsid w:val="00472565"/>
    <w:rsid w:val="00487068"/>
    <w:rsid w:val="004C38F5"/>
    <w:rsid w:val="004C3B7D"/>
    <w:rsid w:val="005110B2"/>
    <w:rsid w:val="00516F9F"/>
    <w:rsid w:val="00525F2D"/>
    <w:rsid w:val="00531CEE"/>
    <w:rsid w:val="0053325B"/>
    <w:rsid w:val="0053538D"/>
    <w:rsid w:val="005377E0"/>
    <w:rsid w:val="00541663"/>
    <w:rsid w:val="00555F1C"/>
    <w:rsid w:val="0056006C"/>
    <w:rsid w:val="00565E86"/>
    <w:rsid w:val="00582B4B"/>
    <w:rsid w:val="00583F0E"/>
    <w:rsid w:val="005A56FE"/>
    <w:rsid w:val="005E7DA3"/>
    <w:rsid w:val="005F287D"/>
    <w:rsid w:val="005F2AAD"/>
    <w:rsid w:val="00605E69"/>
    <w:rsid w:val="0062334B"/>
    <w:rsid w:val="00625BFC"/>
    <w:rsid w:val="006263CD"/>
    <w:rsid w:val="0063235A"/>
    <w:rsid w:val="00642893"/>
    <w:rsid w:val="00643157"/>
    <w:rsid w:val="00670C9C"/>
    <w:rsid w:val="00695A01"/>
    <w:rsid w:val="006A3BC4"/>
    <w:rsid w:val="006A5525"/>
    <w:rsid w:val="006C277A"/>
    <w:rsid w:val="006C6E19"/>
    <w:rsid w:val="006D2C85"/>
    <w:rsid w:val="007111D8"/>
    <w:rsid w:val="00724F55"/>
    <w:rsid w:val="007269CE"/>
    <w:rsid w:val="00732A5B"/>
    <w:rsid w:val="007474DB"/>
    <w:rsid w:val="007503F0"/>
    <w:rsid w:val="00756D5A"/>
    <w:rsid w:val="00757F67"/>
    <w:rsid w:val="007658C4"/>
    <w:rsid w:val="00777808"/>
    <w:rsid w:val="00785184"/>
    <w:rsid w:val="00785959"/>
    <w:rsid w:val="0079123B"/>
    <w:rsid w:val="007C661A"/>
    <w:rsid w:val="007F20D6"/>
    <w:rsid w:val="007F43FD"/>
    <w:rsid w:val="00802FBA"/>
    <w:rsid w:val="00805BDE"/>
    <w:rsid w:val="00845846"/>
    <w:rsid w:val="008521E5"/>
    <w:rsid w:val="00882704"/>
    <w:rsid w:val="00896271"/>
    <w:rsid w:val="008B70B1"/>
    <w:rsid w:val="008C0A34"/>
    <w:rsid w:val="008E0EA9"/>
    <w:rsid w:val="008F7A40"/>
    <w:rsid w:val="0091238D"/>
    <w:rsid w:val="00940CA6"/>
    <w:rsid w:val="0094224E"/>
    <w:rsid w:val="00953ED0"/>
    <w:rsid w:val="00967030"/>
    <w:rsid w:val="00971FF5"/>
    <w:rsid w:val="00986737"/>
    <w:rsid w:val="00990218"/>
    <w:rsid w:val="00990C16"/>
    <w:rsid w:val="00991608"/>
    <w:rsid w:val="009A7B49"/>
    <w:rsid w:val="009B15AD"/>
    <w:rsid w:val="009B64D7"/>
    <w:rsid w:val="009C3E24"/>
    <w:rsid w:val="009C54E6"/>
    <w:rsid w:val="009C7869"/>
    <w:rsid w:val="009F0DCE"/>
    <w:rsid w:val="009F583B"/>
    <w:rsid w:val="00A01542"/>
    <w:rsid w:val="00A30346"/>
    <w:rsid w:val="00A50B0B"/>
    <w:rsid w:val="00A57081"/>
    <w:rsid w:val="00A5785B"/>
    <w:rsid w:val="00A647EA"/>
    <w:rsid w:val="00A65F77"/>
    <w:rsid w:val="00A740D6"/>
    <w:rsid w:val="00A9018E"/>
    <w:rsid w:val="00AA770E"/>
    <w:rsid w:val="00AB0E12"/>
    <w:rsid w:val="00AD4921"/>
    <w:rsid w:val="00AD5CFF"/>
    <w:rsid w:val="00AF70A9"/>
    <w:rsid w:val="00B06130"/>
    <w:rsid w:val="00B06255"/>
    <w:rsid w:val="00B12E72"/>
    <w:rsid w:val="00B42DA0"/>
    <w:rsid w:val="00B841F1"/>
    <w:rsid w:val="00B91E19"/>
    <w:rsid w:val="00B95899"/>
    <w:rsid w:val="00BB1934"/>
    <w:rsid w:val="00BC7B00"/>
    <w:rsid w:val="00BF29E0"/>
    <w:rsid w:val="00C222C6"/>
    <w:rsid w:val="00C3068E"/>
    <w:rsid w:val="00C61990"/>
    <w:rsid w:val="00C73068"/>
    <w:rsid w:val="00CA2205"/>
    <w:rsid w:val="00CB0FFB"/>
    <w:rsid w:val="00CB1EAA"/>
    <w:rsid w:val="00CB437B"/>
    <w:rsid w:val="00CC1501"/>
    <w:rsid w:val="00CC6B0A"/>
    <w:rsid w:val="00CC7432"/>
    <w:rsid w:val="00CF1A45"/>
    <w:rsid w:val="00D06EA2"/>
    <w:rsid w:val="00D07059"/>
    <w:rsid w:val="00D078A5"/>
    <w:rsid w:val="00D119E3"/>
    <w:rsid w:val="00D17252"/>
    <w:rsid w:val="00D25E5D"/>
    <w:rsid w:val="00D5595F"/>
    <w:rsid w:val="00D66831"/>
    <w:rsid w:val="00D72B89"/>
    <w:rsid w:val="00D73F8A"/>
    <w:rsid w:val="00D761CF"/>
    <w:rsid w:val="00D8676E"/>
    <w:rsid w:val="00DA6614"/>
    <w:rsid w:val="00DB0DDF"/>
    <w:rsid w:val="00DF1915"/>
    <w:rsid w:val="00E04274"/>
    <w:rsid w:val="00E14DB2"/>
    <w:rsid w:val="00E256FF"/>
    <w:rsid w:val="00E31F5B"/>
    <w:rsid w:val="00E331E5"/>
    <w:rsid w:val="00E51C80"/>
    <w:rsid w:val="00E55359"/>
    <w:rsid w:val="00E67015"/>
    <w:rsid w:val="00E74D8D"/>
    <w:rsid w:val="00E7720A"/>
    <w:rsid w:val="00E944A7"/>
    <w:rsid w:val="00E96B66"/>
    <w:rsid w:val="00EB2255"/>
    <w:rsid w:val="00EC0C1A"/>
    <w:rsid w:val="00ED40AA"/>
    <w:rsid w:val="00ED50F3"/>
    <w:rsid w:val="00EE033D"/>
    <w:rsid w:val="00F07C6D"/>
    <w:rsid w:val="00F134FB"/>
    <w:rsid w:val="00F179E2"/>
    <w:rsid w:val="00F3700D"/>
    <w:rsid w:val="00F37F60"/>
    <w:rsid w:val="00F87728"/>
    <w:rsid w:val="00FB3D19"/>
    <w:rsid w:val="00FD434D"/>
    <w:rsid w:val="00FE190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pPr>
      <w:spacing w:after="200" w:line="276" w:lineRule="auto"/>
      <w:jc w:val="both"/>
    </w:pPr>
    <w:rPr>
      <w:rFonts w:ascii="Arial Narrow" w:eastAsia="ヒラギノ角ゴ Pro W3" w:hAnsi="Arial Narrow"/>
      <w:color w:val="000000"/>
      <w:sz w:val="22"/>
      <w:szCs w:val="24"/>
      <w:lang w:val="fr-FR" w:eastAsia="en-US"/>
    </w:rPr>
  </w:style>
  <w:style w:type="paragraph" w:styleId="berschrift1">
    <w:name w:val="heading 1"/>
    <w:basedOn w:val="Standard"/>
    <w:next w:val="Standard"/>
    <w:link w:val="berschrift1Zchn"/>
    <w:qFormat/>
    <w:locked/>
    <w:rsid w:val="00D8676E"/>
    <w:pPr>
      <w:keepNext/>
      <w:numPr>
        <w:numId w:val="22"/>
      </w:numPr>
      <w:spacing w:before="240" w:after="60"/>
      <w:outlineLvl w:val="0"/>
    </w:pPr>
    <w:rPr>
      <w:rFonts w:eastAsia="Times New Roman"/>
      <w:b/>
      <w:bCs/>
      <w:kern w:val="32"/>
      <w:sz w:val="32"/>
      <w:szCs w:val="32"/>
    </w:rPr>
  </w:style>
  <w:style w:type="paragraph" w:styleId="berschrift2">
    <w:name w:val="heading 2"/>
    <w:basedOn w:val="Standard"/>
    <w:next w:val="Standard"/>
    <w:link w:val="berschrift2Zchn"/>
    <w:unhideWhenUsed/>
    <w:qFormat/>
    <w:locked/>
    <w:rsid w:val="00D8676E"/>
    <w:pPr>
      <w:keepNext/>
      <w:numPr>
        <w:ilvl w:val="1"/>
        <w:numId w:val="23"/>
      </w:numPr>
      <w:spacing w:before="240" w:after="60"/>
      <w:ind w:left="792"/>
      <w:outlineLvl w:val="1"/>
    </w:pPr>
    <w:rPr>
      <w:rFonts w:eastAsia="Times New Roman"/>
      <w:b/>
      <w:bCs/>
      <w:iCs/>
      <w:sz w:val="26"/>
      <w:szCs w:val="26"/>
    </w:rPr>
  </w:style>
  <w:style w:type="paragraph" w:styleId="berschrift3">
    <w:name w:val="heading 3"/>
    <w:basedOn w:val="Standard"/>
    <w:next w:val="Standard"/>
    <w:link w:val="berschrift3Zchn"/>
    <w:unhideWhenUsed/>
    <w:qFormat/>
    <w:locked/>
    <w:rsid w:val="00D8676E"/>
    <w:pPr>
      <w:keepNext/>
      <w:numPr>
        <w:ilvl w:val="2"/>
        <w:numId w:val="24"/>
      </w:numPr>
      <w:spacing w:before="240" w:after="60"/>
      <w:outlineLvl w:val="2"/>
    </w:pPr>
    <w:rPr>
      <w:rFonts w:eastAsia="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teetbasdepage">
    <w:name w:val="En-tête et bas de page"/>
    <w:pPr>
      <w:tabs>
        <w:tab w:val="right" w:pos="9632"/>
      </w:tabs>
    </w:pPr>
    <w:rPr>
      <w:rFonts w:ascii="Helvetica" w:eastAsia="ヒラギノ角ゴ Pro W3" w:hAnsi="Helvetica"/>
      <w:color w:val="000000"/>
      <w:lang w:val="fr-FR"/>
    </w:rPr>
  </w:style>
  <w:style w:type="paragraph" w:customStyle="1" w:styleId="Corps">
    <w:name w:val="Corps"/>
    <w:rPr>
      <w:rFonts w:ascii="Helvetica" w:eastAsia="ヒラギノ角ゴ Pro W3" w:hAnsi="Helvetica"/>
      <w:color w:val="000000"/>
      <w:sz w:val="24"/>
      <w:lang w:val="fr-FR"/>
    </w:rPr>
  </w:style>
  <w:style w:type="paragraph" w:customStyle="1" w:styleId="ListeAPuces">
    <w:name w:val="ListeAPuces"/>
    <w:pPr>
      <w:jc w:val="both"/>
    </w:pPr>
    <w:rPr>
      <w:rFonts w:ascii="Arial Narrow" w:eastAsia="ヒラギノ角ゴ Pro W3" w:hAnsi="Arial Narrow"/>
      <w:color w:val="000000"/>
      <w:sz w:val="24"/>
      <w:lang w:val="fr-FR"/>
    </w:rPr>
  </w:style>
  <w:style w:type="paragraph" w:customStyle="1" w:styleId="Titre41">
    <w:name w:val="Titre 41"/>
    <w:next w:val="Standard"/>
    <w:pPr>
      <w:keepNext/>
      <w:keepLines/>
      <w:spacing w:before="200" w:line="276" w:lineRule="auto"/>
      <w:jc w:val="both"/>
      <w:outlineLvl w:val="3"/>
    </w:pPr>
    <w:rPr>
      <w:rFonts w:ascii="Cambria Bold Italic" w:eastAsia="ヒラギノ角ゴ Pro W3" w:hAnsi="Cambria Bold Italic"/>
      <w:color w:val="3F6BAE"/>
      <w:sz w:val="22"/>
      <w:lang w:val="fr-FR"/>
    </w:rPr>
  </w:style>
  <w:style w:type="numbering" w:customStyle="1" w:styleId="List6">
    <w:name w:val="List 6"/>
    <w:pPr>
      <w:numPr>
        <w:numId w:val="2"/>
      </w:numPr>
    </w:pPr>
  </w:style>
  <w:style w:type="paragraph" w:customStyle="1" w:styleId="Formatlibre">
    <w:name w:val="Format libre"/>
    <w:rPr>
      <w:rFonts w:ascii="Helvetica" w:eastAsia="ヒラギノ角ゴ Pro W3" w:hAnsi="Helvetica"/>
      <w:color w:val="000000"/>
      <w:sz w:val="24"/>
      <w:lang w:val="fr-FR"/>
    </w:rPr>
  </w:style>
  <w:style w:type="paragraph" w:customStyle="1" w:styleId="ListParagraph1">
    <w:name w:val="List Paragraph1"/>
    <w:pPr>
      <w:ind w:left="720"/>
      <w:jc w:val="both"/>
    </w:pPr>
    <w:rPr>
      <w:rFonts w:ascii="Calibri" w:eastAsia="ヒラギノ角ゴ Pro W3" w:hAnsi="Calibri"/>
      <w:color w:val="000000"/>
      <w:sz w:val="24"/>
      <w:lang w:val="fr-FR"/>
    </w:rPr>
  </w:style>
  <w:style w:type="paragraph" w:styleId="Dokumentstruktur">
    <w:name w:val="Document Map"/>
    <w:basedOn w:val="Standard"/>
    <w:link w:val="DokumentstrukturZchn"/>
    <w:locked/>
    <w:rsid w:val="00990C16"/>
    <w:rPr>
      <w:rFonts w:ascii="Tahoma" w:hAnsi="Tahoma"/>
      <w:sz w:val="16"/>
      <w:szCs w:val="16"/>
    </w:rPr>
  </w:style>
  <w:style w:type="character" w:customStyle="1" w:styleId="DokumentstrukturZchn">
    <w:name w:val="Dokumentstruktur Zchn"/>
    <w:link w:val="Dokumentstruktur"/>
    <w:rsid w:val="00990C16"/>
    <w:rPr>
      <w:rFonts w:ascii="Tahoma" w:eastAsia="ヒラギノ角ゴ Pro W3" w:hAnsi="Tahoma" w:cs="Tahoma"/>
      <w:color w:val="000000"/>
      <w:sz w:val="16"/>
      <w:szCs w:val="16"/>
      <w:lang w:val="fr-FR" w:eastAsia="en-US"/>
    </w:rPr>
  </w:style>
  <w:style w:type="character" w:styleId="Kommentarzeichen">
    <w:name w:val="annotation reference"/>
    <w:locked/>
    <w:rsid w:val="00B841F1"/>
    <w:rPr>
      <w:sz w:val="16"/>
      <w:szCs w:val="16"/>
    </w:rPr>
  </w:style>
  <w:style w:type="paragraph" w:styleId="Kommentartext">
    <w:name w:val="annotation text"/>
    <w:basedOn w:val="Standard"/>
    <w:link w:val="KommentartextZchn"/>
    <w:locked/>
    <w:rsid w:val="00B841F1"/>
    <w:rPr>
      <w:sz w:val="20"/>
      <w:szCs w:val="20"/>
    </w:rPr>
  </w:style>
  <w:style w:type="character" w:customStyle="1" w:styleId="KommentartextZchn">
    <w:name w:val="Kommentartext Zchn"/>
    <w:link w:val="Kommentartext"/>
    <w:rsid w:val="00B841F1"/>
    <w:rPr>
      <w:rFonts w:ascii="Arial Narrow" w:eastAsia="ヒラギノ角ゴ Pro W3" w:hAnsi="Arial Narrow"/>
      <w:color w:val="000000"/>
      <w:lang w:val="fr-FR" w:eastAsia="en-US"/>
    </w:rPr>
  </w:style>
  <w:style w:type="paragraph" w:styleId="Kommentarthema">
    <w:name w:val="annotation subject"/>
    <w:basedOn w:val="Kommentartext"/>
    <w:next w:val="Kommentartext"/>
    <w:link w:val="KommentarthemaZchn"/>
    <w:locked/>
    <w:rsid w:val="00B841F1"/>
    <w:rPr>
      <w:b/>
      <w:bCs/>
    </w:rPr>
  </w:style>
  <w:style w:type="character" w:customStyle="1" w:styleId="KommentarthemaZchn">
    <w:name w:val="Kommentarthema Zchn"/>
    <w:link w:val="Kommentarthema"/>
    <w:rsid w:val="00B841F1"/>
    <w:rPr>
      <w:rFonts w:ascii="Arial Narrow" w:eastAsia="ヒラギノ角ゴ Pro W3" w:hAnsi="Arial Narrow"/>
      <w:b/>
      <w:bCs/>
      <w:color w:val="000000"/>
      <w:lang w:val="fr-FR" w:eastAsia="en-US"/>
    </w:rPr>
  </w:style>
  <w:style w:type="paragraph" w:styleId="Sprechblasentext">
    <w:name w:val="Balloon Text"/>
    <w:basedOn w:val="Standard"/>
    <w:link w:val="SprechblasentextZchn"/>
    <w:locked/>
    <w:rsid w:val="00B841F1"/>
    <w:pPr>
      <w:spacing w:after="0" w:line="240" w:lineRule="auto"/>
    </w:pPr>
    <w:rPr>
      <w:rFonts w:ascii="Tahoma" w:hAnsi="Tahoma"/>
      <w:sz w:val="16"/>
      <w:szCs w:val="16"/>
    </w:rPr>
  </w:style>
  <w:style w:type="character" w:customStyle="1" w:styleId="SprechblasentextZchn">
    <w:name w:val="Sprechblasentext Zchn"/>
    <w:link w:val="Sprechblasentext"/>
    <w:rsid w:val="00B841F1"/>
    <w:rPr>
      <w:rFonts w:ascii="Tahoma" w:eastAsia="ヒラギノ角ゴ Pro W3" w:hAnsi="Tahoma" w:cs="Tahoma"/>
      <w:color w:val="000000"/>
      <w:sz w:val="16"/>
      <w:szCs w:val="16"/>
      <w:lang w:val="fr-FR" w:eastAsia="en-US"/>
    </w:rPr>
  </w:style>
  <w:style w:type="paragraph" w:customStyle="1" w:styleId="bodytext">
    <w:name w:val="bodytext"/>
    <w:basedOn w:val="Standard"/>
    <w:rsid w:val="00D25E5D"/>
    <w:pPr>
      <w:spacing w:before="100" w:beforeAutospacing="1" w:after="100" w:afterAutospacing="1" w:line="240" w:lineRule="auto"/>
      <w:jc w:val="left"/>
    </w:pPr>
    <w:rPr>
      <w:rFonts w:ascii="Times New Roman" w:eastAsia="Times New Roman" w:hAnsi="Times New Roman"/>
      <w:color w:val="auto"/>
      <w:sz w:val="24"/>
      <w:lang w:val="fr-CH" w:eastAsia="fr-CH"/>
    </w:rPr>
  </w:style>
  <w:style w:type="character" w:customStyle="1" w:styleId="apple-converted-space">
    <w:name w:val="apple-converted-space"/>
    <w:basedOn w:val="Absatz-Standardschriftart"/>
    <w:rsid w:val="00D25E5D"/>
  </w:style>
  <w:style w:type="table" w:styleId="Tabellenraster">
    <w:name w:val="Table Grid"/>
    <w:basedOn w:val="NormaleTabelle"/>
    <w:locked/>
    <w:rsid w:val="001C4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locked/>
    <w:rsid w:val="00785184"/>
    <w:pPr>
      <w:tabs>
        <w:tab w:val="center" w:pos="4536"/>
        <w:tab w:val="right" w:pos="9072"/>
      </w:tabs>
    </w:pPr>
  </w:style>
  <w:style w:type="character" w:customStyle="1" w:styleId="KopfzeileZchn">
    <w:name w:val="Kopfzeile Zchn"/>
    <w:link w:val="Kopfzeile"/>
    <w:rsid w:val="00785184"/>
    <w:rPr>
      <w:rFonts w:ascii="Arial Narrow" w:eastAsia="ヒラギノ角ゴ Pro W3" w:hAnsi="Arial Narrow"/>
      <w:color w:val="000000"/>
      <w:sz w:val="22"/>
      <w:szCs w:val="24"/>
      <w:lang w:val="fr-FR" w:eastAsia="en-US"/>
    </w:rPr>
  </w:style>
  <w:style w:type="paragraph" w:styleId="Fuzeile">
    <w:name w:val="footer"/>
    <w:basedOn w:val="Standard"/>
    <w:link w:val="FuzeileZchn"/>
    <w:uiPriority w:val="99"/>
    <w:locked/>
    <w:rsid w:val="00785184"/>
    <w:pPr>
      <w:tabs>
        <w:tab w:val="center" w:pos="4536"/>
        <w:tab w:val="right" w:pos="9072"/>
      </w:tabs>
    </w:pPr>
  </w:style>
  <w:style w:type="character" w:customStyle="1" w:styleId="FuzeileZchn">
    <w:name w:val="Fußzeile Zchn"/>
    <w:link w:val="Fuzeile"/>
    <w:uiPriority w:val="99"/>
    <w:rsid w:val="00785184"/>
    <w:rPr>
      <w:rFonts w:ascii="Arial Narrow" w:eastAsia="ヒラギノ角ゴ Pro W3" w:hAnsi="Arial Narrow"/>
      <w:color w:val="000000"/>
      <w:sz w:val="22"/>
      <w:szCs w:val="24"/>
      <w:lang w:val="fr-FR" w:eastAsia="en-US"/>
    </w:rPr>
  </w:style>
  <w:style w:type="paragraph" w:styleId="Funotentext">
    <w:name w:val="footnote text"/>
    <w:basedOn w:val="Standard"/>
    <w:link w:val="FunotentextZchn"/>
    <w:locked/>
    <w:rsid w:val="00CB0FFB"/>
    <w:rPr>
      <w:sz w:val="20"/>
      <w:szCs w:val="20"/>
    </w:rPr>
  </w:style>
  <w:style w:type="character" w:customStyle="1" w:styleId="FunotentextZchn">
    <w:name w:val="Fußnotentext Zchn"/>
    <w:link w:val="Funotentext"/>
    <w:rsid w:val="00CB0FFB"/>
    <w:rPr>
      <w:rFonts w:ascii="Arial Narrow" w:eastAsia="ヒラギノ角ゴ Pro W3" w:hAnsi="Arial Narrow"/>
      <w:color w:val="000000"/>
      <w:lang w:val="fr-FR" w:eastAsia="en-US"/>
    </w:rPr>
  </w:style>
  <w:style w:type="character" w:styleId="Funotenzeichen">
    <w:name w:val="footnote reference"/>
    <w:locked/>
    <w:rsid w:val="00CB0FFB"/>
    <w:rPr>
      <w:vertAlign w:val="superscript"/>
    </w:rPr>
  </w:style>
  <w:style w:type="character" w:customStyle="1" w:styleId="berschrift1Zchn">
    <w:name w:val="Überschrift 1 Zchn"/>
    <w:link w:val="berschrift1"/>
    <w:rsid w:val="00D8676E"/>
    <w:rPr>
      <w:rFonts w:ascii="Arial Narrow" w:hAnsi="Arial Narrow"/>
      <w:b/>
      <w:bCs/>
      <w:color w:val="000000"/>
      <w:kern w:val="32"/>
      <w:sz w:val="32"/>
      <w:szCs w:val="32"/>
      <w:lang w:val="fr-FR" w:eastAsia="en-US"/>
    </w:rPr>
  </w:style>
  <w:style w:type="paragraph" w:styleId="Inhaltsverzeichnisberschrift">
    <w:name w:val="TOC Heading"/>
    <w:basedOn w:val="berschrift1"/>
    <w:next w:val="Standard"/>
    <w:uiPriority w:val="39"/>
    <w:unhideWhenUsed/>
    <w:qFormat/>
    <w:rsid w:val="00D8676E"/>
    <w:pPr>
      <w:keepLines/>
      <w:spacing w:before="480" w:after="0"/>
      <w:jc w:val="left"/>
      <w:outlineLvl w:val="9"/>
    </w:pPr>
    <w:rPr>
      <w:color w:val="365F91"/>
      <w:kern w:val="0"/>
      <w:sz w:val="28"/>
      <w:szCs w:val="28"/>
    </w:rPr>
  </w:style>
  <w:style w:type="character" w:customStyle="1" w:styleId="berschrift2Zchn">
    <w:name w:val="Überschrift 2 Zchn"/>
    <w:link w:val="berschrift2"/>
    <w:rsid w:val="00D8676E"/>
    <w:rPr>
      <w:rFonts w:ascii="Arial Narrow" w:hAnsi="Arial Narrow"/>
      <w:b/>
      <w:bCs/>
      <w:iCs/>
      <w:color w:val="000000"/>
      <w:sz w:val="26"/>
      <w:szCs w:val="26"/>
      <w:lang w:val="fr-FR" w:eastAsia="en-US"/>
    </w:rPr>
  </w:style>
  <w:style w:type="character" w:customStyle="1" w:styleId="berschrift3Zchn">
    <w:name w:val="Überschrift 3 Zchn"/>
    <w:link w:val="berschrift3"/>
    <w:rsid w:val="00D8676E"/>
    <w:rPr>
      <w:rFonts w:ascii="Arial Narrow" w:hAnsi="Arial Narrow"/>
      <w:b/>
      <w:bCs/>
      <w:color w:val="000000"/>
      <w:sz w:val="26"/>
      <w:szCs w:val="26"/>
      <w:lang w:val="fr-FR" w:eastAsia="en-US"/>
    </w:rPr>
  </w:style>
  <w:style w:type="paragraph" w:styleId="Listenabsatz">
    <w:name w:val="List Paragraph"/>
    <w:basedOn w:val="Standard"/>
    <w:uiPriority w:val="34"/>
    <w:qFormat/>
    <w:rsid w:val="00D8676E"/>
    <w:pPr>
      <w:ind w:left="708"/>
    </w:pPr>
  </w:style>
  <w:style w:type="paragraph" w:styleId="Verzeichnis1">
    <w:name w:val="toc 1"/>
    <w:basedOn w:val="Standard"/>
    <w:next w:val="Standard"/>
    <w:autoRedefine/>
    <w:uiPriority w:val="39"/>
    <w:locked/>
    <w:rsid w:val="00A01542"/>
    <w:pPr>
      <w:tabs>
        <w:tab w:val="left" w:pos="440"/>
        <w:tab w:val="right" w:leader="dot" w:pos="9622"/>
      </w:tabs>
      <w:spacing w:after="0"/>
    </w:pPr>
  </w:style>
  <w:style w:type="paragraph" w:styleId="Verzeichnis2">
    <w:name w:val="toc 2"/>
    <w:basedOn w:val="Standard"/>
    <w:next w:val="Standard"/>
    <w:autoRedefine/>
    <w:uiPriority w:val="39"/>
    <w:locked/>
    <w:rsid w:val="00A01542"/>
    <w:pPr>
      <w:ind w:left="220"/>
    </w:pPr>
  </w:style>
  <w:style w:type="paragraph" w:styleId="Verzeichnis3">
    <w:name w:val="toc 3"/>
    <w:basedOn w:val="Standard"/>
    <w:next w:val="Standard"/>
    <w:autoRedefine/>
    <w:uiPriority w:val="39"/>
    <w:locked/>
    <w:rsid w:val="00A01542"/>
    <w:pPr>
      <w:ind w:left="440"/>
    </w:pPr>
  </w:style>
  <w:style w:type="character" w:styleId="Hyperlink">
    <w:name w:val="Hyperlink"/>
    <w:uiPriority w:val="99"/>
    <w:unhideWhenUsed/>
    <w:locked/>
    <w:rsid w:val="00A01542"/>
    <w:rPr>
      <w:color w:val="0000FF"/>
      <w:u w:val="single"/>
    </w:rPr>
  </w:style>
  <w:style w:type="paragraph" w:customStyle="1" w:styleId="3372873BB58A4DED866D2BE34882C06C">
    <w:name w:val="3372873BB58A4DED866D2BE34882C06C"/>
    <w:rsid w:val="00802FBA"/>
    <w:pPr>
      <w:spacing w:after="200" w:line="276" w:lineRule="auto"/>
    </w:pPr>
    <w:rPr>
      <w:rFonts w:ascii="Calibri" w:eastAsia="MS Mincho" w:hAnsi="Calibri" w:cs="Arial"/>
      <w:sz w:val="22"/>
      <w:szCs w:val="22"/>
      <w:lang w:val="en-US" w:eastAsia="ja-JP"/>
    </w:rPr>
  </w:style>
  <w:style w:type="paragraph" w:styleId="KeinLeerraum">
    <w:name w:val="No Spacing"/>
    <w:link w:val="KeinLeerraumZchn"/>
    <w:uiPriority w:val="1"/>
    <w:qFormat/>
    <w:rsid w:val="00802FBA"/>
    <w:rPr>
      <w:rFonts w:ascii="Calibri" w:eastAsia="MS Mincho" w:hAnsi="Calibri"/>
      <w:sz w:val="22"/>
      <w:szCs w:val="22"/>
      <w:lang w:val="en-US" w:eastAsia="ja-JP"/>
    </w:rPr>
  </w:style>
  <w:style w:type="character" w:customStyle="1" w:styleId="KeinLeerraumZchn">
    <w:name w:val="Kein Leerraum Zchn"/>
    <w:link w:val="KeinLeerraum"/>
    <w:uiPriority w:val="1"/>
    <w:rsid w:val="00802FBA"/>
    <w:rPr>
      <w:rFonts w:ascii="Calibri" w:eastAsia="MS Mincho" w:hAnsi="Calibri"/>
      <w:sz w:val="22"/>
      <w:szCs w:val="22"/>
      <w:lang w:val="en-US" w:eastAsia="ja-JP" w:bidi="ar-SA"/>
    </w:rPr>
  </w:style>
  <w:style w:type="character" w:customStyle="1" w:styleId="tw4winMark">
    <w:name w:val="tw4winMark"/>
    <w:uiPriority w:val="99"/>
    <w:rsid w:val="0002539A"/>
    <w:rPr>
      <w:rFonts w:ascii="Courier New" w:hAnsi="Courier New"/>
      <w:vanish/>
      <w:color w:val="800080"/>
      <w:vertAlign w:val="subscript"/>
    </w:rPr>
  </w:style>
  <w:style w:type="character" w:customStyle="1" w:styleId="vs-navig-page-content">
    <w:name w:val="vs-navig-page-content"/>
    <w:basedOn w:val="Absatz-Standardschriftart"/>
    <w:rsid w:val="000C6772"/>
  </w:style>
  <w:style w:type="character" w:customStyle="1" w:styleId="st">
    <w:name w:val="st"/>
    <w:basedOn w:val="Absatz-Standardschriftart"/>
    <w:rsid w:val="000C6772"/>
  </w:style>
  <w:style w:type="character" w:styleId="Hervorhebung">
    <w:name w:val="Emphasis"/>
    <w:basedOn w:val="Absatz-Standardschriftart"/>
    <w:uiPriority w:val="20"/>
    <w:qFormat/>
    <w:locked/>
    <w:rsid w:val="000C67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Standard">
    <w:name w:val="Normal"/>
    <w:qFormat/>
    <w:pPr>
      <w:spacing w:after="200" w:line="276" w:lineRule="auto"/>
      <w:jc w:val="both"/>
    </w:pPr>
    <w:rPr>
      <w:rFonts w:ascii="Arial Narrow" w:eastAsia="ヒラギノ角ゴ Pro W3" w:hAnsi="Arial Narrow"/>
      <w:color w:val="000000"/>
      <w:sz w:val="22"/>
      <w:szCs w:val="24"/>
      <w:lang w:val="fr-FR" w:eastAsia="en-US"/>
    </w:rPr>
  </w:style>
  <w:style w:type="paragraph" w:styleId="berschrift1">
    <w:name w:val="heading 1"/>
    <w:basedOn w:val="Standard"/>
    <w:next w:val="Standard"/>
    <w:link w:val="berschrift1Zchn"/>
    <w:qFormat/>
    <w:locked/>
    <w:rsid w:val="00D8676E"/>
    <w:pPr>
      <w:keepNext/>
      <w:numPr>
        <w:numId w:val="22"/>
      </w:numPr>
      <w:spacing w:before="240" w:after="60"/>
      <w:outlineLvl w:val="0"/>
    </w:pPr>
    <w:rPr>
      <w:rFonts w:eastAsia="Times New Roman"/>
      <w:b/>
      <w:bCs/>
      <w:kern w:val="32"/>
      <w:sz w:val="32"/>
      <w:szCs w:val="32"/>
    </w:rPr>
  </w:style>
  <w:style w:type="paragraph" w:styleId="berschrift2">
    <w:name w:val="heading 2"/>
    <w:basedOn w:val="Standard"/>
    <w:next w:val="Standard"/>
    <w:link w:val="berschrift2Zchn"/>
    <w:unhideWhenUsed/>
    <w:qFormat/>
    <w:locked/>
    <w:rsid w:val="00D8676E"/>
    <w:pPr>
      <w:keepNext/>
      <w:numPr>
        <w:ilvl w:val="1"/>
        <w:numId w:val="23"/>
      </w:numPr>
      <w:spacing w:before="240" w:after="60"/>
      <w:ind w:left="792"/>
      <w:outlineLvl w:val="1"/>
    </w:pPr>
    <w:rPr>
      <w:rFonts w:eastAsia="Times New Roman"/>
      <w:b/>
      <w:bCs/>
      <w:iCs/>
      <w:sz w:val="26"/>
      <w:szCs w:val="26"/>
    </w:rPr>
  </w:style>
  <w:style w:type="paragraph" w:styleId="berschrift3">
    <w:name w:val="heading 3"/>
    <w:basedOn w:val="Standard"/>
    <w:next w:val="Standard"/>
    <w:link w:val="berschrift3Zchn"/>
    <w:unhideWhenUsed/>
    <w:qFormat/>
    <w:locked/>
    <w:rsid w:val="00D8676E"/>
    <w:pPr>
      <w:keepNext/>
      <w:numPr>
        <w:ilvl w:val="2"/>
        <w:numId w:val="24"/>
      </w:numPr>
      <w:spacing w:before="240" w:after="60"/>
      <w:outlineLvl w:val="2"/>
    </w:pPr>
    <w:rPr>
      <w:rFonts w:eastAsia="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teetbasdepage">
    <w:name w:val="En-tête et bas de page"/>
    <w:pPr>
      <w:tabs>
        <w:tab w:val="right" w:pos="9632"/>
      </w:tabs>
    </w:pPr>
    <w:rPr>
      <w:rFonts w:ascii="Helvetica" w:eastAsia="ヒラギノ角ゴ Pro W3" w:hAnsi="Helvetica"/>
      <w:color w:val="000000"/>
      <w:lang w:val="fr-FR"/>
    </w:rPr>
  </w:style>
  <w:style w:type="paragraph" w:customStyle="1" w:styleId="Corps">
    <w:name w:val="Corps"/>
    <w:rPr>
      <w:rFonts w:ascii="Helvetica" w:eastAsia="ヒラギノ角ゴ Pro W3" w:hAnsi="Helvetica"/>
      <w:color w:val="000000"/>
      <w:sz w:val="24"/>
      <w:lang w:val="fr-FR"/>
    </w:rPr>
  </w:style>
  <w:style w:type="paragraph" w:customStyle="1" w:styleId="ListeAPuces">
    <w:name w:val="ListeAPuces"/>
    <w:pPr>
      <w:jc w:val="both"/>
    </w:pPr>
    <w:rPr>
      <w:rFonts w:ascii="Arial Narrow" w:eastAsia="ヒラギノ角ゴ Pro W3" w:hAnsi="Arial Narrow"/>
      <w:color w:val="000000"/>
      <w:sz w:val="24"/>
      <w:lang w:val="fr-FR"/>
    </w:rPr>
  </w:style>
  <w:style w:type="paragraph" w:customStyle="1" w:styleId="Titre41">
    <w:name w:val="Titre 41"/>
    <w:next w:val="Standard"/>
    <w:pPr>
      <w:keepNext/>
      <w:keepLines/>
      <w:spacing w:before="200" w:line="276" w:lineRule="auto"/>
      <w:jc w:val="both"/>
      <w:outlineLvl w:val="3"/>
    </w:pPr>
    <w:rPr>
      <w:rFonts w:ascii="Cambria Bold Italic" w:eastAsia="ヒラギノ角ゴ Pro W3" w:hAnsi="Cambria Bold Italic"/>
      <w:color w:val="3F6BAE"/>
      <w:sz w:val="22"/>
      <w:lang w:val="fr-FR"/>
    </w:rPr>
  </w:style>
  <w:style w:type="numbering" w:customStyle="1" w:styleId="List6">
    <w:name w:val="List 6"/>
    <w:pPr>
      <w:numPr>
        <w:numId w:val="2"/>
      </w:numPr>
    </w:pPr>
  </w:style>
  <w:style w:type="paragraph" w:customStyle="1" w:styleId="Formatlibre">
    <w:name w:val="Format libre"/>
    <w:rPr>
      <w:rFonts w:ascii="Helvetica" w:eastAsia="ヒラギノ角ゴ Pro W3" w:hAnsi="Helvetica"/>
      <w:color w:val="000000"/>
      <w:sz w:val="24"/>
      <w:lang w:val="fr-FR"/>
    </w:rPr>
  </w:style>
  <w:style w:type="paragraph" w:customStyle="1" w:styleId="ListParagraph1">
    <w:name w:val="List Paragraph1"/>
    <w:pPr>
      <w:ind w:left="720"/>
      <w:jc w:val="both"/>
    </w:pPr>
    <w:rPr>
      <w:rFonts w:ascii="Calibri" w:eastAsia="ヒラギノ角ゴ Pro W3" w:hAnsi="Calibri"/>
      <w:color w:val="000000"/>
      <w:sz w:val="24"/>
      <w:lang w:val="fr-FR"/>
    </w:rPr>
  </w:style>
  <w:style w:type="paragraph" w:styleId="Dokumentstruktur">
    <w:name w:val="Document Map"/>
    <w:basedOn w:val="Standard"/>
    <w:link w:val="DokumentstrukturZchn"/>
    <w:locked/>
    <w:rsid w:val="00990C16"/>
    <w:rPr>
      <w:rFonts w:ascii="Tahoma" w:hAnsi="Tahoma"/>
      <w:sz w:val="16"/>
      <w:szCs w:val="16"/>
    </w:rPr>
  </w:style>
  <w:style w:type="character" w:customStyle="1" w:styleId="DokumentstrukturZchn">
    <w:name w:val="Dokumentstruktur Zchn"/>
    <w:link w:val="Dokumentstruktur"/>
    <w:rsid w:val="00990C16"/>
    <w:rPr>
      <w:rFonts w:ascii="Tahoma" w:eastAsia="ヒラギノ角ゴ Pro W3" w:hAnsi="Tahoma" w:cs="Tahoma"/>
      <w:color w:val="000000"/>
      <w:sz w:val="16"/>
      <w:szCs w:val="16"/>
      <w:lang w:val="fr-FR" w:eastAsia="en-US"/>
    </w:rPr>
  </w:style>
  <w:style w:type="character" w:styleId="Kommentarzeichen">
    <w:name w:val="annotation reference"/>
    <w:locked/>
    <w:rsid w:val="00B841F1"/>
    <w:rPr>
      <w:sz w:val="16"/>
      <w:szCs w:val="16"/>
    </w:rPr>
  </w:style>
  <w:style w:type="paragraph" w:styleId="Kommentartext">
    <w:name w:val="annotation text"/>
    <w:basedOn w:val="Standard"/>
    <w:link w:val="KommentartextZchn"/>
    <w:locked/>
    <w:rsid w:val="00B841F1"/>
    <w:rPr>
      <w:sz w:val="20"/>
      <w:szCs w:val="20"/>
    </w:rPr>
  </w:style>
  <w:style w:type="character" w:customStyle="1" w:styleId="KommentartextZchn">
    <w:name w:val="Kommentartext Zchn"/>
    <w:link w:val="Kommentartext"/>
    <w:rsid w:val="00B841F1"/>
    <w:rPr>
      <w:rFonts w:ascii="Arial Narrow" w:eastAsia="ヒラギノ角ゴ Pro W3" w:hAnsi="Arial Narrow"/>
      <w:color w:val="000000"/>
      <w:lang w:val="fr-FR" w:eastAsia="en-US"/>
    </w:rPr>
  </w:style>
  <w:style w:type="paragraph" w:styleId="Kommentarthema">
    <w:name w:val="annotation subject"/>
    <w:basedOn w:val="Kommentartext"/>
    <w:next w:val="Kommentartext"/>
    <w:link w:val="KommentarthemaZchn"/>
    <w:locked/>
    <w:rsid w:val="00B841F1"/>
    <w:rPr>
      <w:b/>
      <w:bCs/>
    </w:rPr>
  </w:style>
  <w:style w:type="character" w:customStyle="1" w:styleId="KommentarthemaZchn">
    <w:name w:val="Kommentarthema Zchn"/>
    <w:link w:val="Kommentarthema"/>
    <w:rsid w:val="00B841F1"/>
    <w:rPr>
      <w:rFonts w:ascii="Arial Narrow" w:eastAsia="ヒラギノ角ゴ Pro W3" w:hAnsi="Arial Narrow"/>
      <w:b/>
      <w:bCs/>
      <w:color w:val="000000"/>
      <w:lang w:val="fr-FR" w:eastAsia="en-US"/>
    </w:rPr>
  </w:style>
  <w:style w:type="paragraph" w:styleId="Sprechblasentext">
    <w:name w:val="Balloon Text"/>
    <w:basedOn w:val="Standard"/>
    <w:link w:val="SprechblasentextZchn"/>
    <w:locked/>
    <w:rsid w:val="00B841F1"/>
    <w:pPr>
      <w:spacing w:after="0" w:line="240" w:lineRule="auto"/>
    </w:pPr>
    <w:rPr>
      <w:rFonts w:ascii="Tahoma" w:hAnsi="Tahoma"/>
      <w:sz w:val="16"/>
      <w:szCs w:val="16"/>
    </w:rPr>
  </w:style>
  <w:style w:type="character" w:customStyle="1" w:styleId="SprechblasentextZchn">
    <w:name w:val="Sprechblasentext Zchn"/>
    <w:link w:val="Sprechblasentext"/>
    <w:rsid w:val="00B841F1"/>
    <w:rPr>
      <w:rFonts w:ascii="Tahoma" w:eastAsia="ヒラギノ角ゴ Pro W3" w:hAnsi="Tahoma" w:cs="Tahoma"/>
      <w:color w:val="000000"/>
      <w:sz w:val="16"/>
      <w:szCs w:val="16"/>
      <w:lang w:val="fr-FR" w:eastAsia="en-US"/>
    </w:rPr>
  </w:style>
  <w:style w:type="paragraph" w:customStyle="1" w:styleId="bodytext">
    <w:name w:val="bodytext"/>
    <w:basedOn w:val="Standard"/>
    <w:rsid w:val="00D25E5D"/>
    <w:pPr>
      <w:spacing w:before="100" w:beforeAutospacing="1" w:after="100" w:afterAutospacing="1" w:line="240" w:lineRule="auto"/>
      <w:jc w:val="left"/>
    </w:pPr>
    <w:rPr>
      <w:rFonts w:ascii="Times New Roman" w:eastAsia="Times New Roman" w:hAnsi="Times New Roman"/>
      <w:color w:val="auto"/>
      <w:sz w:val="24"/>
      <w:lang w:val="fr-CH" w:eastAsia="fr-CH"/>
    </w:rPr>
  </w:style>
  <w:style w:type="character" w:customStyle="1" w:styleId="apple-converted-space">
    <w:name w:val="apple-converted-space"/>
    <w:basedOn w:val="Absatz-Standardschriftart"/>
    <w:rsid w:val="00D25E5D"/>
  </w:style>
  <w:style w:type="table" w:styleId="Tabellenraster">
    <w:name w:val="Table Grid"/>
    <w:basedOn w:val="NormaleTabelle"/>
    <w:locked/>
    <w:rsid w:val="001C4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locked/>
    <w:rsid w:val="00785184"/>
    <w:pPr>
      <w:tabs>
        <w:tab w:val="center" w:pos="4536"/>
        <w:tab w:val="right" w:pos="9072"/>
      </w:tabs>
    </w:pPr>
  </w:style>
  <w:style w:type="character" w:customStyle="1" w:styleId="KopfzeileZchn">
    <w:name w:val="Kopfzeile Zchn"/>
    <w:link w:val="Kopfzeile"/>
    <w:rsid w:val="00785184"/>
    <w:rPr>
      <w:rFonts w:ascii="Arial Narrow" w:eastAsia="ヒラギノ角ゴ Pro W3" w:hAnsi="Arial Narrow"/>
      <w:color w:val="000000"/>
      <w:sz w:val="22"/>
      <w:szCs w:val="24"/>
      <w:lang w:val="fr-FR" w:eastAsia="en-US"/>
    </w:rPr>
  </w:style>
  <w:style w:type="paragraph" w:styleId="Fuzeile">
    <w:name w:val="footer"/>
    <w:basedOn w:val="Standard"/>
    <w:link w:val="FuzeileZchn"/>
    <w:uiPriority w:val="99"/>
    <w:locked/>
    <w:rsid w:val="00785184"/>
    <w:pPr>
      <w:tabs>
        <w:tab w:val="center" w:pos="4536"/>
        <w:tab w:val="right" w:pos="9072"/>
      </w:tabs>
    </w:pPr>
  </w:style>
  <w:style w:type="character" w:customStyle="1" w:styleId="FuzeileZchn">
    <w:name w:val="Fußzeile Zchn"/>
    <w:link w:val="Fuzeile"/>
    <w:uiPriority w:val="99"/>
    <w:rsid w:val="00785184"/>
    <w:rPr>
      <w:rFonts w:ascii="Arial Narrow" w:eastAsia="ヒラギノ角ゴ Pro W3" w:hAnsi="Arial Narrow"/>
      <w:color w:val="000000"/>
      <w:sz w:val="22"/>
      <w:szCs w:val="24"/>
      <w:lang w:val="fr-FR" w:eastAsia="en-US"/>
    </w:rPr>
  </w:style>
  <w:style w:type="paragraph" w:styleId="Funotentext">
    <w:name w:val="footnote text"/>
    <w:basedOn w:val="Standard"/>
    <w:link w:val="FunotentextZchn"/>
    <w:locked/>
    <w:rsid w:val="00CB0FFB"/>
    <w:rPr>
      <w:sz w:val="20"/>
      <w:szCs w:val="20"/>
    </w:rPr>
  </w:style>
  <w:style w:type="character" w:customStyle="1" w:styleId="FunotentextZchn">
    <w:name w:val="Fußnotentext Zchn"/>
    <w:link w:val="Funotentext"/>
    <w:rsid w:val="00CB0FFB"/>
    <w:rPr>
      <w:rFonts w:ascii="Arial Narrow" w:eastAsia="ヒラギノ角ゴ Pro W3" w:hAnsi="Arial Narrow"/>
      <w:color w:val="000000"/>
      <w:lang w:val="fr-FR" w:eastAsia="en-US"/>
    </w:rPr>
  </w:style>
  <w:style w:type="character" w:styleId="Funotenzeichen">
    <w:name w:val="footnote reference"/>
    <w:locked/>
    <w:rsid w:val="00CB0FFB"/>
    <w:rPr>
      <w:vertAlign w:val="superscript"/>
    </w:rPr>
  </w:style>
  <w:style w:type="character" w:customStyle="1" w:styleId="berschrift1Zchn">
    <w:name w:val="Überschrift 1 Zchn"/>
    <w:link w:val="berschrift1"/>
    <w:rsid w:val="00D8676E"/>
    <w:rPr>
      <w:rFonts w:ascii="Arial Narrow" w:hAnsi="Arial Narrow"/>
      <w:b/>
      <w:bCs/>
      <w:color w:val="000000"/>
      <w:kern w:val="32"/>
      <w:sz w:val="32"/>
      <w:szCs w:val="32"/>
      <w:lang w:val="fr-FR" w:eastAsia="en-US"/>
    </w:rPr>
  </w:style>
  <w:style w:type="paragraph" w:styleId="Inhaltsverzeichnisberschrift">
    <w:name w:val="TOC Heading"/>
    <w:basedOn w:val="berschrift1"/>
    <w:next w:val="Standard"/>
    <w:uiPriority w:val="39"/>
    <w:unhideWhenUsed/>
    <w:qFormat/>
    <w:rsid w:val="00D8676E"/>
    <w:pPr>
      <w:keepLines/>
      <w:spacing w:before="480" w:after="0"/>
      <w:jc w:val="left"/>
      <w:outlineLvl w:val="9"/>
    </w:pPr>
    <w:rPr>
      <w:color w:val="365F91"/>
      <w:kern w:val="0"/>
      <w:sz w:val="28"/>
      <w:szCs w:val="28"/>
    </w:rPr>
  </w:style>
  <w:style w:type="character" w:customStyle="1" w:styleId="berschrift2Zchn">
    <w:name w:val="Überschrift 2 Zchn"/>
    <w:link w:val="berschrift2"/>
    <w:rsid w:val="00D8676E"/>
    <w:rPr>
      <w:rFonts w:ascii="Arial Narrow" w:hAnsi="Arial Narrow"/>
      <w:b/>
      <w:bCs/>
      <w:iCs/>
      <w:color w:val="000000"/>
      <w:sz w:val="26"/>
      <w:szCs w:val="26"/>
      <w:lang w:val="fr-FR" w:eastAsia="en-US"/>
    </w:rPr>
  </w:style>
  <w:style w:type="character" w:customStyle="1" w:styleId="berschrift3Zchn">
    <w:name w:val="Überschrift 3 Zchn"/>
    <w:link w:val="berschrift3"/>
    <w:rsid w:val="00D8676E"/>
    <w:rPr>
      <w:rFonts w:ascii="Arial Narrow" w:hAnsi="Arial Narrow"/>
      <w:b/>
      <w:bCs/>
      <w:color w:val="000000"/>
      <w:sz w:val="26"/>
      <w:szCs w:val="26"/>
      <w:lang w:val="fr-FR" w:eastAsia="en-US"/>
    </w:rPr>
  </w:style>
  <w:style w:type="paragraph" w:styleId="Listenabsatz">
    <w:name w:val="List Paragraph"/>
    <w:basedOn w:val="Standard"/>
    <w:uiPriority w:val="34"/>
    <w:qFormat/>
    <w:rsid w:val="00D8676E"/>
    <w:pPr>
      <w:ind w:left="708"/>
    </w:pPr>
  </w:style>
  <w:style w:type="paragraph" w:styleId="Verzeichnis1">
    <w:name w:val="toc 1"/>
    <w:basedOn w:val="Standard"/>
    <w:next w:val="Standard"/>
    <w:autoRedefine/>
    <w:uiPriority w:val="39"/>
    <w:locked/>
    <w:rsid w:val="00A01542"/>
    <w:pPr>
      <w:tabs>
        <w:tab w:val="left" w:pos="440"/>
        <w:tab w:val="right" w:leader="dot" w:pos="9622"/>
      </w:tabs>
      <w:spacing w:after="0"/>
    </w:pPr>
  </w:style>
  <w:style w:type="paragraph" w:styleId="Verzeichnis2">
    <w:name w:val="toc 2"/>
    <w:basedOn w:val="Standard"/>
    <w:next w:val="Standard"/>
    <w:autoRedefine/>
    <w:uiPriority w:val="39"/>
    <w:locked/>
    <w:rsid w:val="00A01542"/>
    <w:pPr>
      <w:ind w:left="220"/>
    </w:pPr>
  </w:style>
  <w:style w:type="paragraph" w:styleId="Verzeichnis3">
    <w:name w:val="toc 3"/>
    <w:basedOn w:val="Standard"/>
    <w:next w:val="Standard"/>
    <w:autoRedefine/>
    <w:uiPriority w:val="39"/>
    <w:locked/>
    <w:rsid w:val="00A01542"/>
    <w:pPr>
      <w:ind w:left="440"/>
    </w:pPr>
  </w:style>
  <w:style w:type="character" w:styleId="Hyperlink">
    <w:name w:val="Hyperlink"/>
    <w:uiPriority w:val="99"/>
    <w:unhideWhenUsed/>
    <w:locked/>
    <w:rsid w:val="00A01542"/>
    <w:rPr>
      <w:color w:val="0000FF"/>
      <w:u w:val="single"/>
    </w:rPr>
  </w:style>
  <w:style w:type="paragraph" w:customStyle="1" w:styleId="3372873BB58A4DED866D2BE34882C06C">
    <w:name w:val="3372873BB58A4DED866D2BE34882C06C"/>
    <w:rsid w:val="00802FBA"/>
    <w:pPr>
      <w:spacing w:after="200" w:line="276" w:lineRule="auto"/>
    </w:pPr>
    <w:rPr>
      <w:rFonts w:ascii="Calibri" w:eastAsia="MS Mincho" w:hAnsi="Calibri" w:cs="Arial"/>
      <w:sz w:val="22"/>
      <w:szCs w:val="22"/>
      <w:lang w:val="en-US" w:eastAsia="ja-JP"/>
    </w:rPr>
  </w:style>
  <w:style w:type="paragraph" w:styleId="KeinLeerraum">
    <w:name w:val="No Spacing"/>
    <w:link w:val="KeinLeerraumZchn"/>
    <w:uiPriority w:val="1"/>
    <w:qFormat/>
    <w:rsid w:val="00802FBA"/>
    <w:rPr>
      <w:rFonts w:ascii="Calibri" w:eastAsia="MS Mincho" w:hAnsi="Calibri"/>
      <w:sz w:val="22"/>
      <w:szCs w:val="22"/>
      <w:lang w:val="en-US" w:eastAsia="ja-JP"/>
    </w:rPr>
  </w:style>
  <w:style w:type="character" w:customStyle="1" w:styleId="KeinLeerraumZchn">
    <w:name w:val="Kein Leerraum Zchn"/>
    <w:link w:val="KeinLeerraum"/>
    <w:uiPriority w:val="1"/>
    <w:rsid w:val="00802FBA"/>
    <w:rPr>
      <w:rFonts w:ascii="Calibri" w:eastAsia="MS Mincho" w:hAnsi="Calibri"/>
      <w:sz w:val="22"/>
      <w:szCs w:val="22"/>
      <w:lang w:val="en-US" w:eastAsia="ja-JP" w:bidi="ar-SA"/>
    </w:rPr>
  </w:style>
  <w:style w:type="character" w:customStyle="1" w:styleId="tw4winMark">
    <w:name w:val="tw4winMark"/>
    <w:uiPriority w:val="99"/>
    <w:rsid w:val="0002539A"/>
    <w:rPr>
      <w:rFonts w:ascii="Courier New" w:hAnsi="Courier New"/>
      <w:vanish/>
      <w:color w:val="800080"/>
      <w:vertAlign w:val="subscript"/>
    </w:rPr>
  </w:style>
  <w:style w:type="character" w:customStyle="1" w:styleId="vs-navig-page-content">
    <w:name w:val="vs-navig-page-content"/>
    <w:basedOn w:val="Absatz-Standardschriftart"/>
    <w:rsid w:val="000C6772"/>
  </w:style>
  <w:style w:type="character" w:customStyle="1" w:styleId="st">
    <w:name w:val="st"/>
    <w:basedOn w:val="Absatz-Standardschriftart"/>
    <w:rsid w:val="000C6772"/>
  </w:style>
  <w:style w:type="character" w:styleId="Hervorhebung">
    <w:name w:val="Emphasis"/>
    <w:basedOn w:val="Absatz-Standardschriftart"/>
    <w:uiPriority w:val="20"/>
    <w:qFormat/>
    <w:locked/>
    <w:rsid w:val="000C6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6251">
      <w:bodyDiv w:val="1"/>
      <w:marLeft w:val="0"/>
      <w:marRight w:val="0"/>
      <w:marTop w:val="0"/>
      <w:marBottom w:val="0"/>
      <w:divBdr>
        <w:top w:val="none" w:sz="0" w:space="0" w:color="auto"/>
        <w:left w:val="none" w:sz="0" w:space="0" w:color="auto"/>
        <w:bottom w:val="none" w:sz="0" w:space="0" w:color="auto"/>
        <w:right w:val="none" w:sz="0" w:space="0" w:color="auto"/>
      </w:divBdr>
    </w:div>
    <w:div w:id="820270999">
      <w:bodyDiv w:val="1"/>
      <w:marLeft w:val="0"/>
      <w:marRight w:val="0"/>
      <w:marTop w:val="0"/>
      <w:marBottom w:val="0"/>
      <w:divBdr>
        <w:top w:val="none" w:sz="0" w:space="0" w:color="auto"/>
        <w:left w:val="none" w:sz="0" w:space="0" w:color="auto"/>
        <w:bottom w:val="none" w:sz="0" w:space="0" w:color="auto"/>
        <w:right w:val="none" w:sz="0" w:space="0" w:color="auto"/>
      </w:divBdr>
      <w:divsChild>
        <w:div w:id="611980511">
          <w:marLeft w:val="0"/>
          <w:marRight w:val="0"/>
          <w:marTop w:val="0"/>
          <w:marBottom w:val="0"/>
          <w:divBdr>
            <w:top w:val="none" w:sz="0" w:space="0" w:color="auto"/>
            <w:left w:val="none" w:sz="0" w:space="0" w:color="auto"/>
            <w:bottom w:val="none" w:sz="0" w:space="0" w:color="auto"/>
            <w:right w:val="none" w:sz="0" w:space="0" w:color="auto"/>
          </w:divBdr>
        </w:div>
        <w:div w:id="1084961422">
          <w:marLeft w:val="0"/>
          <w:marRight w:val="0"/>
          <w:marTop w:val="0"/>
          <w:marBottom w:val="0"/>
          <w:divBdr>
            <w:top w:val="none" w:sz="0" w:space="0" w:color="auto"/>
            <w:left w:val="none" w:sz="0" w:space="0" w:color="auto"/>
            <w:bottom w:val="none" w:sz="0" w:space="0" w:color="auto"/>
            <w:right w:val="none" w:sz="0" w:space="0" w:color="auto"/>
          </w:divBdr>
        </w:div>
        <w:div w:id="462889978">
          <w:marLeft w:val="0"/>
          <w:marRight w:val="0"/>
          <w:marTop w:val="0"/>
          <w:marBottom w:val="0"/>
          <w:divBdr>
            <w:top w:val="none" w:sz="0" w:space="0" w:color="auto"/>
            <w:left w:val="none" w:sz="0" w:space="0" w:color="auto"/>
            <w:bottom w:val="none" w:sz="0" w:space="0" w:color="auto"/>
            <w:right w:val="none" w:sz="0" w:space="0" w:color="auto"/>
          </w:divBdr>
        </w:div>
      </w:divsChild>
    </w:div>
    <w:div w:id="982537066">
      <w:bodyDiv w:val="1"/>
      <w:marLeft w:val="0"/>
      <w:marRight w:val="0"/>
      <w:marTop w:val="0"/>
      <w:marBottom w:val="0"/>
      <w:divBdr>
        <w:top w:val="none" w:sz="0" w:space="0" w:color="auto"/>
        <w:left w:val="none" w:sz="0" w:space="0" w:color="auto"/>
        <w:bottom w:val="none" w:sz="0" w:space="0" w:color="auto"/>
        <w:right w:val="none" w:sz="0" w:space="0" w:color="auto"/>
      </w:divBdr>
      <w:divsChild>
        <w:div w:id="494297018">
          <w:marLeft w:val="0"/>
          <w:marRight w:val="0"/>
          <w:marTop w:val="0"/>
          <w:marBottom w:val="0"/>
          <w:divBdr>
            <w:top w:val="none" w:sz="0" w:space="0" w:color="auto"/>
            <w:left w:val="none" w:sz="0" w:space="0" w:color="auto"/>
            <w:bottom w:val="none" w:sz="0" w:space="0" w:color="auto"/>
            <w:right w:val="none" w:sz="0" w:space="0" w:color="auto"/>
          </w:divBdr>
        </w:div>
        <w:div w:id="25836094">
          <w:marLeft w:val="0"/>
          <w:marRight w:val="0"/>
          <w:marTop w:val="0"/>
          <w:marBottom w:val="0"/>
          <w:divBdr>
            <w:top w:val="none" w:sz="0" w:space="0" w:color="auto"/>
            <w:left w:val="none" w:sz="0" w:space="0" w:color="auto"/>
            <w:bottom w:val="none" w:sz="0" w:space="0" w:color="auto"/>
            <w:right w:val="none" w:sz="0" w:space="0" w:color="auto"/>
          </w:divBdr>
        </w:div>
        <w:div w:id="43410168">
          <w:marLeft w:val="0"/>
          <w:marRight w:val="0"/>
          <w:marTop w:val="0"/>
          <w:marBottom w:val="0"/>
          <w:divBdr>
            <w:top w:val="none" w:sz="0" w:space="0" w:color="auto"/>
            <w:left w:val="none" w:sz="0" w:space="0" w:color="auto"/>
            <w:bottom w:val="none" w:sz="0" w:space="0" w:color="auto"/>
            <w:right w:val="none" w:sz="0" w:space="0" w:color="auto"/>
          </w:divBdr>
        </w:div>
        <w:div w:id="2048555475">
          <w:marLeft w:val="0"/>
          <w:marRight w:val="0"/>
          <w:marTop w:val="0"/>
          <w:marBottom w:val="0"/>
          <w:divBdr>
            <w:top w:val="none" w:sz="0" w:space="0" w:color="auto"/>
            <w:left w:val="none" w:sz="0" w:space="0" w:color="auto"/>
            <w:bottom w:val="none" w:sz="0" w:space="0" w:color="auto"/>
            <w:right w:val="none" w:sz="0" w:space="0" w:color="auto"/>
          </w:divBdr>
        </w:div>
        <w:div w:id="1082527980">
          <w:marLeft w:val="0"/>
          <w:marRight w:val="0"/>
          <w:marTop w:val="0"/>
          <w:marBottom w:val="0"/>
          <w:divBdr>
            <w:top w:val="none" w:sz="0" w:space="0" w:color="auto"/>
            <w:left w:val="none" w:sz="0" w:space="0" w:color="auto"/>
            <w:bottom w:val="none" w:sz="0" w:space="0" w:color="auto"/>
            <w:right w:val="none" w:sz="0" w:space="0" w:color="auto"/>
          </w:divBdr>
        </w:div>
      </w:divsChild>
    </w:div>
    <w:div w:id="1361004773">
      <w:bodyDiv w:val="1"/>
      <w:marLeft w:val="0"/>
      <w:marRight w:val="0"/>
      <w:marTop w:val="0"/>
      <w:marBottom w:val="0"/>
      <w:divBdr>
        <w:top w:val="none" w:sz="0" w:space="0" w:color="auto"/>
        <w:left w:val="none" w:sz="0" w:space="0" w:color="auto"/>
        <w:bottom w:val="none" w:sz="0" w:space="0" w:color="auto"/>
        <w:right w:val="none" w:sz="0" w:space="0" w:color="auto"/>
      </w:divBdr>
    </w:div>
    <w:div w:id="1656450053">
      <w:bodyDiv w:val="1"/>
      <w:marLeft w:val="0"/>
      <w:marRight w:val="0"/>
      <w:marTop w:val="0"/>
      <w:marBottom w:val="0"/>
      <w:divBdr>
        <w:top w:val="none" w:sz="0" w:space="0" w:color="auto"/>
        <w:left w:val="none" w:sz="0" w:space="0" w:color="auto"/>
        <w:bottom w:val="none" w:sz="0" w:space="0" w:color="auto"/>
        <w:right w:val="none" w:sz="0" w:space="0" w:color="auto"/>
      </w:divBdr>
      <w:divsChild>
        <w:div w:id="1303267385">
          <w:marLeft w:val="0"/>
          <w:marRight w:val="0"/>
          <w:marTop w:val="0"/>
          <w:marBottom w:val="0"/>
          <w:divBdr>
            <w:top w:val="none" w:sz="0" w:space="0" w:color="auto"/>
            <w:left w:val="none" w:sz="0" w:space="0" w:color="auto"/>
            <w:bottom w:val="none" w:sz="0" w:space="0" w:color="auto"/>
            <w:right w:val="none" w:sz="0" w:space="0" w:color="auto"/>
          </w:divBdr>
        </w:div>
        <w:div w:id="1262297303">
          <w:marLeft w:val="0"/>
          <w:marRight w:val="0"/>
          <w:marTop w:val="0"/>
          <w:marBottom w:val="0"/>
          <w:divBdr>
            <w:top w:val="none" w:sz="0" w:space="0" w:color="auto"/>
            <w:left w:val="none" w:sz="0" w:space="0" w:color="auto"/>
            <w:bottom w:val="none" w:sz="0" w:space="0" w:color="auto"/>
            <w:right w:val="none" w:sz="0" w:space="0" w:color="auto"/>
          </w:divBdr>
        </w:div>
      </w:divsChild>
    </w:div>
    <w:div w:id="1664506332">
      <w:bodyDiv w:val="1"/>
      <w:marLeft w:val="0"/>
      <w:marRight w:val="0"/>
      <w:marTop w:val="0"/>
      <w:marBottom w:val="0"/>
      <w:divBdr>
        <w:top w:val="none" w:sz="0" w:space="0" w:color="auto"/>
        <w:left w:val="none" w:sz="0" w:space="0" w:color="auto"/>
        <w:bottom w:val="none" w:sz="0" w:space="0" w:color="auto"/>
        <w:right w:val="none" w:sz="0" w:space="0" w:color="auto"/>
      </w:divBdr>
    </w:div>
    <w:div w:id="1759982172">
      <w:bodyDiv w:val="1"/>
      <w:marLeft w:val="0"/>
      <w:marRight w:val="0"/>
      <w:marTop w:val="0"/>
      <w:marBottom w:val="0"/>
      <w:divBdr>
        <w:top w:val="none" w:sz="0" w:space="0" w:color="auto"/>
        <w:left w:val="none" w:sz="0" w:space="0" w:color="auto"/>
        <w:bottom w:val="none" w:sz="0" w:space="0" w:color="auto"/>
        <w:right w:val="none" w:sz="0" w:space="0" w:color="auto"/>
      </w:divBdr>
      <w:divsChild>
        <w:div w:id="99298486">
          <w:marLeft w:val="0"/>
          <w:marRight w:val="0"/>
          <w:marTop w:val="0"/>
          <w:marBottom w:val="0"/>
          <w:divBdr>
            <w:top w:val="none" w:sz="0" w:space="0" w:color="auto"/>
            <w:left w:val="none" w:sz="0" w:space="0" w:color="auto"/>
            <w:bottom w:val="none" w:sz="0" w:space="0" w:color="auto"/>
            <w:right w:val="none" w:sz="0" w:space="0" w:color="auto"/>
          </w:divBdr>
        </w:div>
        <w:div w:id="1557551723">
          <w:marLeft w:val="0"/>
          <w:marRight w:val="0"/>
          <w:marTop w:val="0"/>
          <w:marBottom w:val="272"/>
          <w:divBdr>
            <w:top w:val="none" w:sz="0" w:space="0" w:color="auto"/>
            <w:left w:val="none" w:sz="0" w:space="0" w:color="auto"/>
            <w:bottom w:val="none" w:sz="0" w:space="0" w:color="auto"/>
            <w:right w:val="none" w:sz="0" w:space="0" w:color="auto"/>
          </w:divBdr>
        </w:div>
      </w:divsChild>
    </w:div>
    <w:div w:id="209073078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65865C-42C6-4C63-9479-86B0B7D6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3625</Words>
  <Characters>27861</Characters>
  <Application>Microsoft Office Word</Application>
  <DocSecurity>0</DocSecurity>
  <Lines>232</Lines>
  <Paragraphs>62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Plan Directeur Communal des Energies</vt:lpstr>
      <vt:lpstr>Plan Directeur Communal des Energies</vt:lpstr>
      <vt:lpstr>Plan Directeur Communal des Energies</vt:lpstr>
    </vt:vector>
  </TitlesOfParts>
  <Company>Canton du Valais</Company>
  <LinksUpToDate>false</LinksUpToDate>
  <CharactersWithSpaces>31424</CharactersWithSpaces>
  <SharedDoc>false</SharedDoc>
  <HLinks>
    <vt:vector size="174" baseType="variant">
      <vt:variant>
        <vt:i4>1310770</vt:i4>
      </vt:variant>
      <vt:variant>
        <vt:i4>170</vt:i4>
      </vt:variant>
      <vt:variant>
        <vt:i4>0</vt:i4>
      </vt:variant>
      <vt:variant>
        <vt:i4>5</vt:i4>
      </vt:variant>
      <vt:variant>
        <vt:lpwstr/>
      </vt:variant>
      <vt:variant>
        <vt:lpwstr>_Toc373144613</vt:lpwstr>
      </vt:variant>
      <vt:variant>
        <vt:i4>1310770</vt:i4>
      </vt:variant>
      <vt:variant>
        <vt:i4>164</vt:i4>
      </vt:variant>
      <vt:variant>
        <vt:i4>0</vt:i4>
      </vt:variant>
      <vt:variant>
        <vt:i4>5</vt:i4>
      </vt:variant>
      <vt:variant>
        <vt:lpwstr/>
      </vt:variant>
      <vt:variant>
        <vt:lpwstr>_Toc373144612</vt:lpwstr>
      </vt:variant>
      <vt:variant>
        <vt:i4>1310770</vt:i4>
      </vt:variant>
      <vt:variant>
        <vt:i4>158</vt:i4>
      </vt:variant>
      <vt:variant>
        <vt:i4>0</vt:i4>
      </vt:variant>
      <vt:variant>
        <vt:i4>5</vt:i4>
      </vt:variant>
      <vt:variant>
        <vt:lpwstr/>
      </vt:variant>
      <vt:variant>
        <vt:lpwstr>_Toc373144611</vt:lpwstr>
      </vt:variant>
      <vt:variant>
        <vt:i4>1310770</vt:i4>
      </vt:variant>
      <vt:variant>
        <vt:i4>152</vt:i4>
      </vt:variant>
      <vt:variant>
        <vt:i4>0</vt:i4>
      </vt:variant>
      <vt:variant>
        <vt:i4>5</vt:i4>
      </vt:variant>
      <vt:variant>
        <vt:lpwstr/>
      </vt:variant>
      <vt:variant>
        <vt:lpwstr>_Toc373144610</vt:lpwstr>
      </vt:variant>
      <vt:variant>
        <vt:i4>1376306</vt:i4>
      </vt:variant>
      <vt:variant>
        <vt:i4>146</vt:i4>
      </vt:variant>
      <vt:variant>
        <vt:i4>0</vt:i4>
      </vt:variant>
      <vt:variant>
        <vt:i4>5</vt:i4>
      </vt:variant>
      <vt:variant>
        <vt:lpwstr/>
      </vt:variant>
      <vt:variant>
        <vt:lpwstr>_Toc373144609</vt:lpwstr>
      </vt:variant>
      <vt:variant>
        <vt:i4>1376306</vt:i4>
      </vt:variant>
      <vt:variant>
        <vt:i4>140</vt:i4>
      </vt:variant>
      <vt:variant>
        <vt:i4>0</vt:i4>
      </vt:variant>
      <vt:variant>
        <vt:i4>5</vt:i4>
      </vt:variant>
      <vt:variant>
        <vt:lpwstr/>
      </vt:variant>
      <vt:variant>
        <vt:lpwstr>_Toc373144608</vt:lpwstr>
      </vt:variant>
      <vt:variant>
        <vt:i4>1376306</vt:i4>
      </vt:variant>
      <vt:variant>
        <vt:i4>134</vt:i4>
      </vt:variant>
      <vt:variant>
        <vt:i4>0</vt:i4>
      </vt:variant>
      <vt:variant>
        <vt:i4>5</vt:i4>
      </vt:variant>
      <vt:variant>
        <vt:lpwstr/>
      </vt:variant>
      <vt:variant>
        <vt:lpwstr>_Toc373144607</vt:lpwstr>
      </vt:variant>
      <vt:variant>
        <vt:i4>1376306</vt:i4>
      </vt:variant>
      <vt:variant>
        <vt:i4>128</vt:i4>
      </vt:variant>
      <vt:variant>
        <vt:i4>0</vt:i4>
      </vt:variant>
      <vt:variant>
        <vt:i4>5</vt:i4>
      </vt:variant>
      <vt:variant>
        <vt:lpwstr/>
      </vt:variant>
      <vt:variant>
        <vt:lpwstr>_Toc373144605</vt:lpwstr>
      </vt:variant>
      <vt:variant>
        <vt:i4>1376306</vt:i4>
      </vt:variant>
      <vt:variant>
        <vt:i4>122</vt:i4>
      </vt:variant>
      <vt:variant>
        <vt:i4>0</vt:i4>
      </vt:variant>
      <vt:variant>
        <vt:i4>5</vt:i4>
      </vt:variant>
      <vt:variant>
        <vt:lpwstr/>
      </vt:variant>
      <vt:variant>
        <vt:lpwstr>_Toc373144604</vt:lpwstr>
      </vt:variant>
      <vt:variant>
        <vt:i4>1376306</vt:i4>
      </vt:variant>
      <vt:variant>
        <vt:i4>116</vt:i4>
      </vt:variant>
      <vt:variant>
        <vt:i4>0</vt:i4>
      </vt:variant>
      <vt:variant>
        <vt:i4>5</vt:i4>
      </vt:variant>
      <vt:variant>
        <vt:lpwstr/>
      </vt:variant>
      <vt:variant>
        <vt:lpwstr>_Toc373144603</vt:lpwstr>
      </vt:variant>
      <vt:variant>
        <vt:i4>1376306</vt:i4>
      </vt:variant>
      <vt:variant>
        <vt:i4>110</vt:i4>
      </vt:variant>
      <vt:variant>
        <vt:i4>0</vt:i4>
      </vt:variant>
      <vt:variant>
        <vt:i4>5</vt:i4>
      </vt:variant>
      <vt:variant>
        <vt:lpwstr/>
      </vt:variant>
      <vt:variant>
        <vt:lpwstr>_Toc373144602</vt:lpwstr>
      </vt:variant>
      <vt:variant>
        <vt:i4>1376306</vt:i4>
      </vt:variant>
      <vt:variant>
        <vt:i4>104</vt:i4>
      </vt:variant>
      <vt:variant>
        <vt:i4>0</vt:i4>
      </vt:variant>
      <vt:variant>
        <vt:i4>5</vt:i4>
      </vt:variant>
      <vt:variant>
        <vt:lpwstr/>
      </vt:variant>
      <vt:variant>
        <vt:lpwstr>_Toc373144601</vt:lpwstr>
      </vt:variant>
      <vt:variant>
        <vt:i4>1376306</vt:i4>
      </vt:variant>
      <vt:variant>
        <vt:i4>98</vt:i4>
      </vt:variant>
      <vt:variant>
        <vt:i4>0</vt:i4>
      </vt:variant>
      <vt:variant>
        <vt:i4>5</vt:i4>
      </vt:variant>
      <vt:variant>
        <vt:lpwstr/>
      </vt:variant>
      <vt:variant>
        <vt:lpwstr>_Toc373144600</vt:lpwstr>
      </vt:variant>
      <vt:variant>
        <vt:i4>1835057</vt:i4>
      </vt:variant>
      <vt:variant>
        <vt:i4>92</vt:i4>
      </vt:variant>
      <vt:variant>
        <vt:i4>0</vt:i4>
      </vt:variant>
      <vt:variant>
        <vt:i4>5</vt:i4>
      </vt:variant>
      <vt:variant>
        <vt:lpwstr/>
      </vt:variant>
      <vt:variant>
        <vt:lpwstr>_Toc373144599</vt:lpwstr>
      </vt:variant>
      <vt:variant>
        <vt:i4>1835057</vt:i4>
      </vt:variant>
      <vt:variant>
        <vt:i4>86</vt:i4>
      </vt:variant>
      <vt:variant>
        <vt:i4>0</vt:i4>
      </vt:variant>
      <vt:variant>
        <vt:i4>5</vt:i4>
      </vt:variant>
      <vt:variant>
        <vt:lpwstr/>
      </vt:variant>
      <vt:variant>
        <vt:lpwstr>_Toc373144597</vt:lpwstr>
      </vt:variant>
      <vt:variant>
        <vt:i4>1835057</vt:i4>
      </vt:variant>
      <vt:variant>
        <vt:i4>80</vt:i4>
      </vt:variant>
      <vt:variant>
        <vt:i4>0</vt:i4>
      </vt:variant>
      <vt:variant>
        <vt:i4>5</vt:i4>
      </vt:variant>
      <vt:variant>
        <vt:lpwstr/>
      </vt:variant>
      <vt:variant>
        <vt:lpwstr>_Toc373144596</vt:lpwstr>
      </vt:variant>
      <vt:variant>
        <vt:i4>1835057</vt:i4>
      </vt:variant>
      <vt:variant>
        <vt:i4>74</vt:i4>
      </vt:variant>
      <vt:variant>
        <vt:i4>0</vt:i4>
      </vt:variant>
      <vt:variant>
        <vt:i4>5</vt:i4>
      </vt:variant>
      <vt:variant>
        <vt:lpwstr/>
      </vt:variant>
      <vt:variant>
        <vt:lpwstr>_Toc373144595</vt:lpwstr>
      </vt:variant>
      <vt:variant>
        <vt:i4>1835057</vt:i4>
      </vt:variant>
      <vt:variant>
        <vt:i4>68</vt:i4>
      </vt:variant>
      <vt:variant>
        <vt:i4>0</vt:i4>
      </vt:variant>
      <vt:variant>
        <vt:i4>5</vt:i4>
      </vt:variant>
      <vt:variant>
        <vt:lpwstr/>
      </vt:variant>
      <vt:variant>
        <vt:lpwstr>_Toc373144591</vt:lpwstr>
      </vt:variant>
      <vt:variant>
        <vt:i4>1900593</vt:i4>
      </vt:variant>
      <vt:variant>
        <vt:i4>62</vt:i4>
      </vt:variant>
      <vt:variant>
        <vt:i4>0</vt:i4>
      </vt:variant>
      <vt:variant>
        <vt:i4>5</vt:i4>
      </vt:variant>
      <vt:variant>
        <vt:lpwstr/>
      </vt:variant>
      <vt:variant>
        <vt:lpwstr>_Toc373144589</vt:lpwstr>
      </vt:variant>
      <vt:variant>
        <vt:i4>1900593</vt:i4>
      </vt:variant>
      <vt:variant>
        <vt:i4>56</vt:i4>
      </vt:variant>
      <vt:variant>
        <vt:i4>0</vt:i4>
      </vt:variant>
      <vt:variant>
        <vt:i4>5</vt:i4>
      </vt:variant>
      <vt:variant>
        <vt:lpwstr/>
      </vt:variant>
      <vt:variant>
        <vt:lpwstr>_Toc373144588</vt:lpwstr>
      </vt:variant>
      <vt:variant>
        <vt:i4>1900593</vt:i4>
      </vt:variant>
      <vt:variant>
        <vt:i4>50</vt:i4>
      </vt:variant>
      <vt:variant>
        <vt:i4>0</vt:i4>
      </vt:variant>
      <vt:variant>
        <vt:i4>5</vt:i4>
      </vt:variant>
      <vt:variant>
        <vt:lpwstr/>
      </vt:variant>
      <vt:variant>
        <vt:lpwstr>_Toc373144587</vt:lpwstr>
      </vt:variant>
      <vt:variant>
        <vt:i4>1900593</vt:i4>
      </vt:variant>
      <vt:variant>
        <vt:i4>44</vt:i4>
      </vt:variant>
      <vt:variant>
        <vt:i4>0</vt:i4>
      </vt:variant>
      <vt:variant>
        <vt:i4>5</vt:i4>
      </vt:variant>
      <vt:variant>
        <vt:lpwstr/>
      </vt:variant>
      <vt:variant>
        <vt:lpwstr>_Toc373144585</vt:lpwstr>
      </vt:variant>
      <vt:variant>
        <vt:i4>1900593</vt:i4>
      </vt:variant>
      <vt:variant>
        <vt:i4>38</vt:i4>
      </vt:variant>
      <vt:variant>
        <vt:i4>0</vt:i4>
      </vt:variant>
      <vt:variant>
        <vt:i4>5</vt:i4>
      </vt:variant>
      <vt:variant>
        <vt:lpwstr/>
      </vt:variant>
      <vt:variant>
        <vt:lpwstr>_Toc373144584</vt:lpwstr>
      </vt:variant>
      <vt:variant>
        <vt:i4>1900593</vt:i4>
      </vt:variant>
      <vt:variant>
        <vt:i4>32</vt:i4>
      </vt:variant>
      <vt:variant>
        <vt:i4>0</vt:i4>
      </vt:variant>
      <vt:variant>
        <vt:i4>5</vt:i4>
      </vt:variant>
      <vt:variant>
        <vt:lpwstr/>
      </vt:variant>
      <vt:variant>
        <vt:lpwstr>_Toc373144583</vt:lpwstr>
      </vt:variant>
      <vt:variant>
        <vt:i4>1900593</vt:i4>
      </vt:variant>
      <vt:variant>
        <vt:i4>26</vt:i4>
      </vt:variant>
      <vt:variant>
        <vt:i4>0</vt:i4>
      </vt:variant>
      <vt:variant>
        <vt:i4>5</vt:i4>
      </vt:variant>
      <vt:variant>
        <vt:lpwstr/>
      </vt:variant>
      <vt:variant>
        <vt:lpwstr>_Toc373144582</vt:lpwstr>
      </vt:variant>
      <vt:variant>
        <vt:i4>1900593</vt:i4>
      </vt:variant>
      <vt:variant>
        <vt:i4>20</vt:i4>
      </vt:variant>
      <vt:variant>
        <vt:i4>0</vt:i4>
      </vt:variant>
      <vt:variant>
        <vt:i4>5</vt:i4>
      </vt:variant>
      <vt:variant>
        <vt:lpwstr/>
      </vt:variant>
      <vt:variant>
        <vt:lpwstr>_Toc373144581</vt:lpwstr>
      </vt:variant>
      <vt:variant>
        <vt:i4>1900593</vt:i4>
      </vt:variant>
      <vt:variant>
        <vt:i4>14</vt:i4>
      </vt:variant>
      <vt:variant>
        <vt:i4>0</vt:i4>
      </vt:variant>
      <vt:variant>
        <vt:i4>5</vt:i4>
      </vt:variant>
      <vt:variant>
        <vt:lpwstr/>
      </vt:variant>
      <vt:variant>
        <vt:lpwstr>_Toc373144580</vt:lpwstr>
      </vt:variant>
      <vt:variant>
        <vt:i4>1179697</vt:i4>
      </vt:variant>
      <vt:variant>
        <vt:i4>8</vt:i4>
      </vt:variant>
      <vt:variant>
        <vt:i4>0</vt:i4>
      </vt:variant>
      <vt:variant>
        <vt:i4>5</vt:i4>
      </vt:variant>
      <vt:variant>
        <vt:lpwstr/>
      </vt:variant>
      <vt:variant>
        <vt:lpwstr>_Toc373144579</vt:lpwstr>
      </vt:variant>
      <vt:variant>
        <vt:i4>1179697</vt:i4>
      </vt:variant>
      <vt:variant>
        <vt:i4>2</vt:i4>
      </vt:variant>
      <vt:variant>
        <vt:i4>0</vt:i4>
      </vt:variant>
      <vt:variant>
        <vt:i4>5</vt:i4>
      </vt:variant>
      <vt:variant>
        <vt:lpwstr/>
      </vt:variant>
      <vt:variant>
        <vt:lpwstr>_Toc373144578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Directeur Communal des Energies</dc:title>
  <dc:creator>Commune de XXXXXXX</dc:creator>
  <cp:lastModifiedBy>Etat du Valais / Staat Wallis</cp:lastModifiedBy>
  <cp:revision>2</cp:revision>
  <cp:lastPrinted>2014-04-08T09:14:00Z</cp:lastPrinted>
  <dcterms:created xsi:type="dcterms:W3CDTF">2014-04-08T09:15:00Z</dcterms:created>
  <dcterms:modified xsi:type="dcterms:W3CDTF">2014-04-08T09:15:00Z</dcterms:modified>
</cp:coreProperties>
</file>