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11B" w:rsidRDefault="007B211B" w:rsidP="003C5528">
      <w:pPr>
        <w:pStyle w:val="Fliesstext"/>
        <w:spacing w:before="120" w:after="0"/>
        <w:rPr>
          <w:b/>
          <w:sz w:val="24"/>
          <w:szCs w:val="24"/>
        </w:rPr>
      </w:pPr>
      <w:r w:rsidRPr="00CF6F2B">
        <w:rPr>
          <w:b/>
          <w:sz w:val="24"/>
          <w:szCs w:val="24"/>
        </w:rPr>
        <w:t xml:space="preserve">Gemeinsame elterliche Sorge – </w:t>
      </w:r>
      <w:r w:rsidR="00CF6F2B">
        <w:rPr>
          <w:b/>
          <w:sz w:val="24"/>
          <w:szCs w:val="24"/>
        </w:rPr>
        <w:br/>
      </w:r>
      <w:r w:rsidR="00CF6F2B" w:rsidRPr="00CF6F2B">
        <w:rPr>
          <w:b/>
          <w:sz w:val="24"/>
          <w:szCs w:val="24"/>
        </w:rPr>
        <w:t>Merkblatt</w:t>
      </w:r>
      <w:r w:rsidRPr="00CF6F2B">
        <w:rPr>
          <w:b/>
          <w:sz w:val="24"/>
          <w:szCs w:val="24"/>
        </w:rPr>
        <w:t xml:space="preserve"> für nicht miteinander verheiratete Eltern</w:t>
      </w:r>
    </w:p>
    <w:p w:rsidR="00CF6F2B" w:rsidRPr="00CF6F2B" w:rsidRDefault="00CF6F2B" w:rsidP="00CF6F2B">
      <w:pPr>
        <w:pStyle w:val="Fliesstext"/>
        <w:spacing w:after="0"/>
        <w:rPr>
          <w:b/>
          <w:sz w:val="24"/>
          <w:szCs w:val="24"/>
        </w:rPr>
      </w:pPr>
    </w:p>
    <w:p w:rsidR="00356C89" w:rsidRPr="00C33C47" w:rsidRDefault="002610BC" w:rsidP="00FA2083">
      <w:pPr>
        <w:pStyle w:val="Fliesstext"/>
        <w:rPr>
          <w:b/>
        </w:rPr>
      </w:pPr>
      <w:r w:rsidRPr="00C33C47">
        <w:rPr>
          <w:b/>
        </w:rPr>
        <w:t xml:space="preserve">1. </w:t>
      </w:r>
      <w:r w:rsidR="008E592C" w:rsidRPr="00C33C47">
        <w:rPr>
          <w:b/>
        </w:rPr>
        <w:t>Wie erhalte</w:t>
      </w:r>
      <w:r w:rsidR="00826875" w:rsidRPr="00C33C47">
        <w:rPr>
          <w:b/>
        </w:rPr>
        <w:t>n</w:t>
      </w:r>
      <w:r w:rsidR="008E592C" w:rsidRPr="00C33C47">
        <w:rPr>
          <w:b/>
        </w:rPr>
        <w:t xml:space="preserve"> </w:t>
      </w:r>
      <w:r w:rsidR="00051C2B" w:rsidRPr="00C33C47">
        <w:rPr>
          <w:b/>
        </w:rPr>
        <w:t>wir</w:t>
      </w:r>
      <w:r w:rsidR="008E592C" w:rsidRPr="00C33C47">
        <w:rPr>
          <w:b/>
        </w:rPr>
        <w:t xml:space="preserve"> die gemeinsame elterliche Sorge?</w:t>
      </w:r>
    </w:p>
    <w:p w:rsidR="008E592C" w:rsidRPr="00C33C47" w:rsidRDefault="00356C89" w:rsidP="00A736C7">
      <w:pPr>
        <w:pStyle w:val="Fliesstext"/>
        <w:numPr>
          <w:ilvl w:val="0"/>
          <w:numId w:val="22"/>
        </w:numPr>
        <w:ind w:left="567" w:hanging="198"/>
        <w:rPr>
          <w:i/>
          <w:u w:val="single"/>
        </w:rPr>
      </w:pPr>
      <w:r w:rsidRPr="00C33C47">
        <w:rPr>
          <w:i/>
          <w:u w:val="single"/>
        </w:rPr>
        <w:t>Durch eine gemeinsame Erklärung</w:t>
      </w:r>
      <w:r w:rsidR="008E592C" w:rsidRPr="00C33C47">
        <w:rPr>
          <w:i/>
          <w:u w:val="single"/>
        </w:rPr>
        <w:t xml:space="preserve"> </w:t>
      </w:r>
    </w:p>
    <w:p w:rsidR="008E592C" w:rsidRPr="00C33C47" w:rsidRDefault="00045A8F" w:rsidP="000B44F4">
      <w:pPr>
        <w:pStyle w:val="Fliesstext"/>
        <w:rPr>
          <w:rFonts w:cs="Arial"/>
        </w:rPr>
      </w:pPr>
      <w:r w:rsidRPr="00C33C47">
        <w:t xml:space="preserve">Nicht miteinander verheiratete </w:t>
      </w:r>
      <w:r w:rsidR="008E592C" w:rsidRPr="00C33C47">
        <w:t xml:space="preserve">Eltern können erklären, dass sie die elterliche Sorge gemeinsam ausüben möchten. Die Erklärung kann entweder gleichzeitig mit der Anerkennung des Kindes durch den Vater gegenüber dem Zivilstandsamt oder später gegenüber der </w:t>
      </w:r>
      <w:r w:rsidR="00A1793F" w:rsidRPr="00C33C47">
        <w:t>KESB</w:t>
      </w:r>
      <w:r w:rsidR="008E592C" w:rsidRPr="00C33C47">
        <w:t xml:space="preserve"> am Wohnsitz des Kindes abgegeben werden.</w:t>
      </w:r>
      <w:r w:rsidR="00356C89" w:rsidRPr="00C33C47">
        <w:t xml:space="preserve"> </w:t>
      </w:r>
      <w:r w:rsidR="008E592C" w:rsidRPr="00C33C47">
        <w:rPr>
          <w:rFonts w:cs="Arial"/>
        </w:rPr>
        <w:t>In dieser schriftlichen Erklärung bestätigen die Eltern, dass sie bereit sind, gemeinsam die Verantwortung für ihr Kind zu übernehmen und</w:t>
      </w:r>
      <w:r w:rsidR="00356C89" w:rsidRPr="00C33C47">
        <w:rPr>
          <w:rFonts w:cs="Arial"/>
        </w:rPr>
        <w:t xml:space="preserve"> </w:t>
      </w:r>
      <w:r w:rsidR="008E592C" w:rsidRPr="00C33C47">
        <w:rPr>
          <w:rFonts w:cs="Arial"/>
        </w:rPr>
        <w:t>sich über die Obhut und das Besuchsrecht oder die Betreuungsanteile sowie über den Unterhaltsbeitrag für das Kind geeinigt haben. Die Erklärung über die gemeinsame elterliche Sorge muss immer von beiden Elternteilen zusammen abgegeben werden.</w:t>
      </w:r>
    </w:p>
    <w:p w:rsidR="00356C89" w:rsidRPr="00C33C47" w:rsidRDefault="00356C89" w:rsidP="00A736C7">
      <w:pPr>
        <w:pStyle w:val="Standa"/>
        <w:numPr>
          <w:ilvl w:val="0"/>
          <w:numId w:val="22"/>
        </w:numPr>
        <w:tabs>
          <w:tab w:val="clear" w:pos="567"/>
          <w:tab w:val="left" w:pos="708"/>
        </w:tabs>
        <w:autoSpaceDE w:val="0"/>
        <w:autoSpaceDN w:val="0"/>
        <w:adjustRightInd w:val="0"/>
        <w:spacing w:before="120" w:line="240" w:lineRule="auto"/>
        <w:ind w:left="567" w:hanging="198"/>
        <w:rPr>
          <w:rFonts w:cs="Arial"/>
          <w:i/>
          <w:sz w:val="20"/>
          <w:szCs w:val="20"/>
          <w:u w:val="single"/>
        </w:rPr>
      </w:pPr>
      <w:r w:rsidRPr="00C33C47">
        <w:rPr>
          <w:rFonts w:cs="Arial"/>
          <w:i/>
          <w:sz w:val="20"/>
          <w:szCs w:val="20"/>
          <w:u w:val="single"/>
        </w:rPr>
        <w:t>Ohne gemeinsame Erklärung</w:t>
      </w:r>
    </w:p>
    <w:p w:rsidR="00356C89" w:rsidRPr="00C33C47" w:rsidRDefault="00356C89" w:rsidP="00356C89">
      <w:pPr>
        <w:pStyle w:val="Fliesstext"/>
      </w:pPr>
      <w:r w:rsidRPr="00C33C47">
        <w:t xml:space="preserve">Ist ein Elternteil nicht bereit, die Erklärung über die gemeinsame elterliche Sorge abzugeben, so kann der andere Elternteil an die </w:t>
      </w:r>
      <w:r w:rsidR="00A1793F" w:rsidRPr="00C33C47">
        <w:t>KESB</w:t>
      </w:r>
      <w:r w:rsidRPr="00C33C47">
        <w:t xml:space="preserve"> </w:t>
      </w:r>
      <w:r w:rsidR="00045A8F" w:rsidRPr="00C33C47">
        <w:t xml:space="preserve">am Wohnsitz des Kindes </w:t>
      </w:r>
      <w:r w:rsidRPr="00C33C47">
        <w:t xml:space="preserve">gelangen, welche über die elterliche Sorge entscheidet. Solange steht die elterliche Sorge allein der Mutter zu. Das heisst, die Mutter kann alleine über alle Belange des Kindes entscheiden, muss aber den Vater über wichtige Ereignisse im Leben des Kindes informieren und ihn vor wichtigen Entscheidungen anhören. </w:t>
      </w:r>
      <w:r w:rsidR="00D54E9C">
        <w:br/>
      </w:r>
      <w:r w:rsidRPr="00C33C47">
        <w:t xml:space="preserve">Der Vater muss sich durch Betreuung des Kindes </w:t>
      </w:r>
      <w:r w:rsidR="007E4191" w:rsidRPr="00C33C47">
        <w:t>und/</w:t>
      </w:r>
      <w:r w:rsidRPr="00C33C47">
        <w:t xml:space="preserve">oder durch Bezahlung eines Unterhaltsbeitrags an der Pflege und Erziehung des Kindes beteiligen. </w:t>
      </w:r>
    </w:p>
    <w:p w:rsidR="00356C89" w:rsidRPr="00C33C47" w:rsidRDefault="00E53B06" w:rsidP="00356C89">
      <w:pPr>
        <w:pStyle w:val="Fliesstext"/>
      </w:pPr>
      <w:r>
        <w:rPr>
          <w:rFonts w:eastAsia="Calibri" w:cs="Arial"/>
          <w:szCs w:val="22"/>
          <w:lang w:eastAsia="en-US"/>
        </w:rPr>
        <w:t>Der Gesetzgeber hat die gemeinsame Sorge als Reg</w:t>
      </w:r>
      <w:r w:rsidR="00B304D6">
        <w:rPr>
          <w:rFonts w:eastAsia="Calibri" w:cs="Arial"/>
          <w:szCs w:val="22"/>
          <w:lang w:eastAsia="en-US"/>
        </w:rPr>
        <w:t>el</w:t>
      </w:r>
      <w:r>
        <w:rPr>
          <w:rFonts w:eastAsia="Calibri" w:cs="Arial"/>
          <w:szCs w:val="22"/>
          <w:lang w:eastAsia="en-US"/>
        </w:rPr>
        <w:t xml:space="preserve"> eingeführt. D.h., </w:t>
      </w:r>
      <w:r w:rsidR="00356C89" w:rsidRPr="00C33C47">
        <w:rPr>
          <w:rFonts w:eastAsia="Calibri" w:cs="Arial"/>
          <w:szCs w:val="22"/>
          <w:lang w:eastAsia="en-US"/>
        </w:rPr>
        <w:t xml:space="preserve">die gemeinsame elterliche Sorge </w:t>
      </w:r>
      <w:r>
        <w:rPr>
          <w:rFonts w:eastAsia="Calibri" w:cs="Arial"/>
          <w:szCs w:val="22"/>
          <w:lang w:eastAsia="en-US"/>
        </w:rPr>
        <w:t xml:space="preserve">darf einem Elternteil </w:t>
      </w:r>
      <w:r w:rsidR="00356C89" w:rsidRPr="00C33C47">
        <w:rPr>
          <w:rFonts w:eastAsia="Calibri" w:cs="Arial"/>
          <w:szCs w:val="22"/>
          <w:lang w:eastAsia="en-US"/>
        </w:rPr>
        <w:t xml:space="preserve">nur </w:t>
      </w:r>
      <w:r>
        <w:rPr>
          <w:rFonts w:eastAsia="Calibri" w:cs="Arial"/>
          <w:szCs w:val="22"/>
          <w:lang w:eastAsia="en-US"/>
        </w:rPr>
        <w:t xml:space="preserve">in begründeten Ausnahmefällen </w:t>
      </w:r>
      <w:r w:rsidR="00B304D6" w:rsidRPr="00C33C47">
        <w:rPr>
          <w:rFonts w:eastAsia="Calibri" w:cs="Arial"/>
          <w:szCs w:val="22"/>
          <w:lang w:eastAsia="en-US"/>
        </w:rPr>
        <w:t>vorenthalten werden</w:t>
      </w:r>
      <w:r w:rsidR="00B304D6">
        <w:rPr>
          <w:rFonts w:eastAsia="Calibri" w:cs="Arial"/>
          <w:szCs w:val="22"/>
          <w:lang w:eastAsia="en-US"/>
        </w:rPr>
        <w:t xml:space="preserve"> </w:t>
      </w:r>
      <w:r>
        <w:rPr>
          <w:rFonts w:eastAsia="Calibri" w:cs="Arial"/>
          <w:szCs w:val="22"/>
          <w:lang w:eastAsia="en-US"/>
        </w:rPr>
        <w:t>(</w:t>
      </w:r>
      <w:r w:rsidR="00B304D6">
        <w:rPr>
          <w:rFonts w:eastAsia="Calibri" w:cs="Arial"/>
          <w:szCs w:val="22"/>
          <w:lang w:eastAsia="en-US"/>
        </w:rPr>
        <w:t xml:space="preserve">nur </w:t>
      </w:r>
      <w:r>
        <w:rPr>
          <w:rFonts w:eastAsia="Calibri" w:cs="Arial"/>
          <w:szCs w:val="22"/>
          <w:lang w:eastAsia="en-US"/>
        </w:rPr>
        <w:t xml:space="preserve">wenn das Kindeswohl durch die Verfügung der gemeinsamen Sorge schwerwiegend gefährdet wird). </w:t>
      </w:r>
      <w:r w:rsidR="00356C89" w:rsidRPr="00C33C47">
        <w:rPr>
          <w:rFonts w:eastAsia="Calibri" w:cs="Arial"/>
          <w:szCs w:val="22"/>
          <w:lang w:eastAsia="de-CH"/>
        </w:rPr>
        <w:t>Ein blosser Streit</w:t>
      </w:r>
      <w:r w:rsidR="002610BC" w:rsidRPr="00C33C47">
        <w:rPr>
          <w:rFonts w:eastAsia="Calibri" w:cs="Arial"/>
          <w:szCs w:val="22"/>
          <w:lang w:eastAsia="de-CH"/>
        </w:rPr>
        <w:t xml:space="preserve"> zwischen den Eltern oder gewisse</w:t>
      </w:r>
      <w:r w:rsidR="00B304D6">
        <w:rPr>
          <w:rFonts w:eastAsia="Calibri" w:cs="Arial"/>
          <w:szCs w:val="22"/>
          <w:lang w:eastAsia="de-CH"/>
        </w:rPr>
        <w:t xml:space="preserve"> Uneinigkeit der Eltern reichen </w:t>
      </w:r>
      <w:r w:rsidR="00356C89" w:rsidRPr="00C33C47">
        <w:rPr>
          <w:rFonts w:eastAsia="Calibri" w:cs="Arial"/>
          <w:szCs w:val="22"/>
          <w:lang w:eastAsia="de-CH"/>
        </w:rPr>
        <w:t xml:space="preserve">als Gründe nicht aus. Die </w:t>
      </w:r>
      <w:r w:rsidR="00A1793F" w:rsidRPr="00C33C47">
        <w:rPr>
          <w:rFonts w:eastAsia="Calibri" w:cs="Arial"/>
          <w:szCs w:val="22"/>
          <w:lang w:eastAsia="de-CH"/>
        </w:rPr>
        <w:t>KESB</w:t>
      </w:r>
      <w:r w:rsidR="00356C89" w:rsidRPr="00C33C47">
        <w:rPr>
          <w:rFonts w:eastAsia="Calibri" w:cs="Arial"/>
          <w:szCs w:val="22"/>
          <w:lang w:eastAsia="de-CH"/>
        </w:rPr>
        <w:t xml:space="preserve"> entscheidet unter Berücksichtigung des Kindeswohls und der Gesamtsituation, ob die elterliche Sorge beiden Eltern zugeteilt wird.</w:t>
      </w:r>
    </w:p>
    <w:p w:rsidR="008E592C" w:rsidRPr="00C33C47" w:rsidRDefault="008E592C" w:rsidP="00356C89">
      <w:pPr>
        <w:pStyle w:val="Standa"/>
        <w:tabs>
          <w:tab w:val="clear" w:pos="567"/>
        </w:tabs>
        <w:autoSpaceDE w:val="0"/>
        <w:autoSpaceDN w:val="0"/>
        <w:adjustRightInd w:val="0"/>
        <w:spacing w:line="240" w:lineRule="auto"/>
        <w:rPr>
          <w:rFonts w:cs="Arial"/>
          <w:sz w:val="20"/>
          <w:szCs w:val="20"/>
        </w:rPr>
      </w:pPr>
    </w:p>
    <w:p w:rsidR="008E592C" w:rsidRPr="00C33C47" w:rsidRDefault="002610BC" w:rsidP="008E592C">
      <w:pPr>
        <w:pStyle w:val="Fliesstext"/>
        <w:rPr>
          <w:b/>
        </w:rPr>
      </w:pPr>
      <w:r w:rsidRPr="00C33C47">
        <w:rPr>
          <w:b/>
        </w:rPr>
        <w:t xml:space="preserve">2. </w:t>
      </w:r>
      <w:r w:rsidR="008E592C" w:rsidRPr="00C33C47">
        <w:rPr>
          <w:b/>
        </w:rPr>
        <w:t>Welche Rechte und Pflichten habe</w:t>
      </w:r>
      <w:r w:rsidR="00826875" w:rsidRPr="00C33C47">
        <w:rPr>
          <w:b/>
        </w:rPr>
        <w:t>n</w:t>
      </w:r>
      <w:r w:rsidR="008E592C" w:rsidRPr="00C33C47">
        <w:rPr>
          <w:b/>
        </w:rPr>
        <w:t xml:space="preserve"> </w:t>
      </w:r>
      <w:r w:rsidR="00826875" w:rsidRPr="00C33C47">
        <w:rPr>
          <w:b/>
        </w:rPr>
        <w:t>Eltern</w:t>
      </w:r>
      <w:r w:rsidR="008E592C" w:rsidRPr="00C33C47">
        <w:rPr>
          <w:b/>
        </w:rPr>
        <w:t xml:space="preserve"> mit gemeinsame</w:t>
      </w:r>
      <w:r w:rsidR="00356C89" w:rsidRPr="00C33C47">
        <w:rPr>
          <w:b/>
        </w:rPr>
        <w:t xml:space="preserve">r </w:t>
      </w:r>
      <w:r w:rsidR="00E34712" w:rsidRPr="00C33C47">
        <w:rPr>
          <w:b/>
        </w:rPr>
        <w:t>elterlicher</w:t>
      </w:r>
      <w:r w:rsidR="008E592C" w:rsidRPr="00C33C47">
        <w:rPr>
          <w:b/>
        </w:rPr>
        <w:t xml:space="preserve"> Sorge?</w:t>
      </w:r>
    </w:p>
    <w:p w:rsidR="002703A9" w:rsidRPr="00C33C47" w:rsidRDefault="008E592C" w:rsidP="008E592C">
      <w:pPr>
        <w:pStyle w:val="Fliesstext"/>
      </w:pPr>
      <w:r w:rsidRPr="00C33C47">
        <w:t xml:space="preserve">Die Eltern haben die Pflicht und das Recht für ihr minderjähriges Kind zu sorgen. Bei gemeinsamer elterlicher Sorge haben beide Eltern grundsätzlich die gleichen Rechte und Pflichten. </w:t>
      </w:r>
      <w:r w:rsidR="002610BC" w:rsidRPr="00C33C47">
        <w:rPr>
          <w:rFonts w:cs="Arial"/>
        </w:rPr>
        <w:t>Weit</w:t>
      </w:r>
      <w:r w:rsidR="00602ADF" w:rsidRPr="00C33C47">
        <w:rPr>
          <w:rFonts w:cs="Arial"/>
        </w:rPr>
        <w:t xml:space="preserve">reichende Entscheide sind von den Eltern gemeinsam </w:t>
      </w:r>
      <w:r w:rsidR="007E4191" w:rsidRPr="00C33C47">
        <w:rPr>
          <w:rFonts w:cs="Arial"/>
        </w:rPr>
        <w:t xml:space="preserve">unter altersgerechtem Einbezug des Kindes </w:t>
      </w:r>
      <w:r w:rsidR="00602ADF" w:rsidRPr="00C33C47">
        <w:rPr>
          <w:rFonts w:cs="Arial"/>
        </w:rPr>
        <w:t xml:space="preserve">zu treffen. Es wird eine Kooperationsfähigkeit </w:t>
      </w:r>
      <w:r w:rsidR="002703A9" w:rsidRPr="00C33C47">
        <w:rPr>
          <w:rFonts w:cs="Arial"/>
        </w:rPr>
        <w:t xml:space="preserve">als auch eine Kooperationswilligkeit vorausgesetzt. </w:t>
      </w:r>
    </w:p>
    <w:p w:rsidR="00602ADF" w:rsidRPr="00C33C47" w:rsidRDefault="002703A9" w:rsidP="008E592C">
      <w:pPr>
        <w:pStyle w:val="Fliesstext"/>
      </w:pPr>
      <w:r w:rsidRPr="00C33C47">
        <w:t>Der Elternteil, der das Kind betreut, kann allein entscheiden, wenn</w:t>
      </w:r>
      <w:r w:rsidR="00B47DA9" w:rsidRPr="00C33C47">
        <w:t xml:space="preserve"> </w:t>
      </w:r>
      <w:r w:rsidR="00356C89" w:rsidRPr="00C33C47">
        <w:t xml:space="preserve">die Angelegenheit alltäglich oder dringlich ist oder wenn der andere Elternteil nicht mit vernünftigem Aufwand zu erreichen ist. </w:t>
      </w:r>
      <w:r w:rsidR="00E34712" w:rsidRPr="00C33C47">
        <w:t>Alltäglich ist die Angelegenheit, wenn sie mit der täglichen Betreuung und Versorgung des Kindes in einem engen Zusammenhang steht, beispielsweise Teilnahme an einem Tagesauflug der Schule, Behandlung einer normalen Grippeerkrankung, Bestimmung der Schlafenszeit etc.</w:t>
      </w:r>
    </w:p>
    <w:p w:rsidR="00E34712" w:rsidRPr="00C33C47" w:rsidRDefault="00E34712" w:rsidP="008E592C">
      <w:pPr>
        <w:pStyle w:val="Fliesstext"/>
      </w:pPr>
      <w:r w:rsidRPr="00C33C47">
        <w:t>Demgegenüber sind Fragen betreffend Aufenthalts</w:t>
      </w:r>
      <w:r w:rsidR="007E4191" w:rsidRPr="00C33C47">
        <w:t>ort</w:t>
      </w:r>
      <w:r w:rsidRPr="00C33C47">
        <w:t xml:space="preserve"> (wo das Kind mehrheitlich lebt), Auswahl des Schultyps, schwerwiegende medizinische Eingriffe, Verwaltung des Kindesvermögens etc. nicht alltäglicher Natur</w:t>
      </w:r>
      <w:r w:rsidR="0071732A" w:rsidRPr="00C33C47">
        <w:t xml:space="preserve"> und müssen gemeinsam entschieden werden</w:t>
      </w:r>
      <w:r w:rsidRPr="00C33C47">
        <w:t xml:space="preserve">. Die Eltern müssen in der Lage sein, gemeinsame Lösungen </w:t>
      </w:r>
      <w:r w:rsidR="002626C2" w:rsidRPr="00C33C47">
        <w:t xml:space="preserve">zum Wohlergehen ihres Kindes </w:t>
      </w:r>
      <w:r w:rsidRPr="00C33C47">
        <w:t xml:space="preserve">zu finden. </w:t>
      </w:r>
    </w:p>
    <w:p w:rsidR="002610BC" w:rsidRPr="00C33C47" w:rsidRDefault="002610BC" w:rsidP="008E592C">
      <w:pPr>
        <w:pStyle w:val="Fliesstext"/>
      </w:pPr>
    </w:p>
    <w:p w:rsidR="002610BC" w:rsidRPr="00C33C47" w:rsidRDefault="002610BC" w:rsidP="008E592C">
      <w:pPr>
        <w:pStyle w:val="Fliesstext"/>
        <w:rPr>
          <w:b/>
        </w:rPr>
      </w:pPr>
      <w:r w:rsidRPr="00C33C47">
        <w:rPr>
          <w:b/>
        </w:rPr>
        <w:t>3. Was sind Erziehungsgutschriften?</w:t>
      </w:r>
    </w:p>
    <w:p w:rsidR="00E05261" w:rsidRPr="00C33C47" w:rsidRDefault="00FC4F35" w:rsidP="008E592C">
      <w:pPr>
        <w:pStyle w:val="Fliesstext"/>
      </w:pPr>
      <w:r w:rsidRPr="00C33C47">
        <w:t>Erziehungsgutschriften berücksichtigen bei der Berechnung der Altersrente die Einkommensein</w:t>
      </w:r>
      <w:r w:rsidR="00CE0C74" w:rsidRPr="00C33C47">
        <w:t>-</w:t>
      </w:r>
      <w:r w:rsidRPr="00C33C47">
        <w:t xml:space="preserve">busse, die ein Elternteil infolge der Betreuung der Kinder unter Umständen verzeichnet. </w:t>
      </w:r>
      <w:r w:rsidR="007A00B6">
        <w:t>Nicht miteinander verheiratete</w:t>
      </w:r>
      <w:r w:rsidR="00E05261" w:rsidRPr="00C33C47">
        <w:t xml:space="preserve"> Eltern, welche die gemeinsame elterliche Sorge durch gemeinsame Erklärung begründen, können vereinbaren, wem die Erziehungsgutschriften anzurechnen oder ob sie zu teilen sind. Wird keine Vereinbarung getroffen, so wird die </w:t>
      </w:r>
      <w:r w:rsidR="00A1793F" w:rsidRPr="00C33C47">
        <w:t>KESB</w:t>
      </w:r>
      <w:r w:rsidR="00E05261" w:rsidRPr="00C33C47">
        <w:t xml:space="preserve"> nach Ablauf von drei Monaten von Amtes wegen die Anrechnung der Erziehungsgutschriften </w:t>
      </w:r>
      <w:r w:rsidR="007E4191" w:rsidRPr="00C33C47">
        <w:t>regeln</w:t>
      </w:r>
      <w:r w:rsidR="00E05261" w:rsidRPr="00C33C47">
        <w:t xml:space="preserve">. </w:t>
      </w:r>
      <w:r w:rsidR="0029459E" w:rsidRPr="00C33C47">
        <w:t xml:space="preserve">Eine hälftige Anrechnung ist dann angezeigt, wenn beide Eltern </w:t>
      </w:r>
      <w:r w:rsidR="00CE0C74" w:rsidRPr="00C33C47">
        <w:t xml:space="preserve">in </w:t>
      </w:r>
      <w:r w:rsidR="007E4191" w:rsidRPr="00C33C47">
        <w:t>ähnlich grossem</w:t>
      </w:r>
      <w:r w:rsidR="0029459E" w:rsidRPr="00C33C47">
        <w:t xml:space="preserve"> Umfang Betreuungsleistungen erbringen.</w:t>
      </w:r>
      <w:r w:rsidR="000C2DC9" w:rsidRPr="00C33C47">
        <w:t xml:space="preserve"> Diese Regelung tritt am 1. Januar 2015 in Kraft.</w:t>
      </w:r>
      <w:r w:rsidR="00AD4ADD" w:rsidRPr="00C33C47">
        <w:t xml:space="preserve"> Bis zum 31. Dezember 2014 werden die Erziehungs</w:t>
      </w:r>
      <w:r w:rsidR="00CE0C74" w:rsidRPr="00C33C47">
        <w:t>-</w:t>
      </w:r>
      <w:r w:rsidR="00AD4ADD" w:rsidRPr="00C33C47">
        <w:t>gutschriften hälftig angerechnet, sofern die Eltern keine anderslautende Vereinbarung getroffen haben.</w:t>
      </w:r>
      <w:r w:rsidR="007E4191" w:rsidRPr="00C33C47">
        <w:t xml:space="preserve"> Die Eltern müssen diese Vereinbarungen aufbewahren und im Vorsorgefall vorweisen. </w:t>
      </w:r>
    </w:p>
    <w:p w:rsidR="004D1B34" w:rsidRDefault="004D1B34" w:rsidP="008E592C">
      <w:pPr>
        <w:pStyle w:val="Fliesstext"/>
        <w:rPr>
          <w:b/>
        </w:rPr>
      </w:pPr>
    </w:p>
    <w:p w:rsidR="004D1B34" w:rsidRDefault="004D1B34" w:rsidP="008E592C">
      <w:pPr>
        <w:pStyle w:val="Fliesstext"/>
        <w:rPr>
          <w:b/>
        </w:rPr>
      </w:pPr>
    </w:p>
    <w:p w:rsidR="00E34712" w:rsidRPr="00C33C47" w:rsidRDefault="002610BC" w:rsidP="008E592C">
      <w:pPr>
        <w:pStyle w:val="Fliesstext"/>
        <w:rPr>
          <w:b/>
        </w:rPr>
      </w:pPr>
      <w:r w:rsidRPr="00C33C47">
        <w:rPr>
          <w:b/>
        </w:rPr>
        <w:t xml:space="preserve">4. </w:t>
      </w:r>
      <w:r w:rsidR="00E34712" w:rsidRPr="00C33C47">
        <w:rPr>
          <w:b/>
        </w:rPr>
        <w:t xml:space="preserve">Was </w:t>
      </w:r>
      <w:r w:rsidR="00D8556C" w:rsidRPr="00C33C47">
        <w:rPr>
          <w:b/>
        </w:rPr>
        <w:t>geschieht</w:t>
      </w:r>
      <w:r w:rsidR="00E34712" w:rsidRPr="00C33C47">
        <w:rPr>
          <w:b/>
        </w:rPr>
        <w:t xml:space="preserve">, wenn </w:t>
      </w:r>
      <w:r w:rsidR="00C926D2" w:rsidRPr="00C33C47">
        <w:rPr>
          <w:b/>
        </w:rPr>
        <w:t>wir uns als Eltern</w:t>
      </w:r>
      <w:r w:rsidR="00051C2B" w:rsidRPr="00C33C47">
        <w:rPr>
          <w:b/>
        </w:rPr>
        <w:t xml:space="preserve"> </w:t>
      </w:r>
      <w:r w:rsidR="00E34712" w:rsidRPr="00C33C47">
        <w:rPr>
          <w:b/>
        </w:rPr>
        <w:t>nicht einigen können?</w:t>
      </w:r>
    </w:p>
    <w:p w:rsidR="00700A70" w:rsidRPr="00C33C47" w:rsidRDefault="00700A70" w:rsidP="00700A70">
      <w:pPr>
        <w:pStyle w:val="Fliesstext"/>
      </w:pPr>
      <w:r w:rsidRPr="00C33C47">
        <w:t xml:space="preserve">Es entspricht nicht dem Gesetzeszweck des neuen Sorgerechts, dass die KESB als Vermittlerin bzw. Schlichterin in Bezug auf jegliche Entscheide von gemeinsam sorgeberechtigten Eltern zur Verfügung steht. Dies auch deshalb, weil die Eltern verpflichtet sind, sich zum Wohl des Kindes rechtzeitig zu einigen. Es </w:t>
      </w:r>
      <w:r w:rsidR="007E7626">
        <w:t>empfiehlt sich</w:t>
      </w:r>
      <w:r w:rsidRPr="00C33C47">
        <w:t>, sich in erster Linie an eine Beratungsstelle zu wenden und eine einvernehmliche Regelung mit deren Unterstützung zu finden.</w:t>
      </w:r>
    </w:p>
    <w:p w:rsidR="00E34712" w:rsidRPr="00C33C47" w:rsidRDefault="00E34712" w:rsidP="00E34712">
      <w:pPr>
        <w:pStyle w:val="Fliesstext"/>
      </w:pPr>
      <w:r w:rsidRPr="00C33C47">
        <w:t>Bei aus Uneinigkeit resultierenden, schwerwiegenden Kindeswohlgefährdungen (gemeint sind nur zwingende, notwendigerweise gemeinsam zu treffende Entscheide von Eltern mit gemeinsamer Sorge), kann die KESB angerufen werden</w:t>
      </w:r>
      <w:r w:rsidR="00D8556C" w:rsidRPr="00C33C47">
        <w:t xml:space="preserve">. Die KESB kann </w:t>
      </w:r>
      <w:r w:rsidRPr="00C33C47">
        <w:t xml:space="preserve">die Eltern ermahnen bzw. diesen Weisungen erteilen oder als geeignete Massnahme den Entscheid anstelle der Eltern treffen </w:t>
      </w:r>
      <w:r w:rsidR="002626C2" w:rsidRPr="00C33C47">
        <w:t>bzw. anderweitige Kindesschutzmassnahmen ergreifen</w:t>
      </w:r>
      <w:r w:rsidRPr="00C33C47">
        <w:t>. </w:t>
      </w:r>
    </w:p>
    <w:p w:rsidR="00E34712" w:rsidRPr="00C33C47" w:rsidRDefault="00E34712" w:rsidP="00E34712">
      <w:pPr>
        <w:pStyle w:val="Fliesstext"/>
      </w:pPr>
    </w:p>
    <w:p w:rsidR="002626C2" w:rsidRPr="00C33C47" w:rsidRDefault="002610BC" w:rsidP="002626C2">
      <w:pPr>
        <w:pStyle w:val="Fliesstext"/>
        <w:rPr>
          <w:b/>
        </w:rPr>
      </w:pPr>
      <w:r w:rsidRPr="00C33C47">
        <w:rPr>
          <w:b/>
        </w:rPr>
        <w:t xml:space="preserve">5. </w:t>
      </w:r>
      <w:r w:rsidR="002626C2" w:rsidRPr="00C33C47">
        <w:rPr>
          <w:b/>
        </w:rPr>
        <w:t>Hat die gemeinsame elterliche Sorge Auswirkung</w:t>
      </w:r>
      <w:r w:rsidR="007B211B" w:rsidRPr="00C33C47">
        <w:rPr>
          <w:b/>
        </w:rPr>
        <w:t>en</w:t>
      </w:r>
      <w:r w:rsidR="002626C2" w:rsidRPr="00C33C47">
        <w:rPr>
          <w:b/>
        </w:rPr>
        <w:t xml:space="preserve"> auf </w:t>
      </w:r>
      <w:r w:rsidR="00A46BB5" w:rsidRPr="00C33C47">
        <w:rPr>
          <w:b/>
        </w:rPr>
        <w:t>den Namen</w:t>
      </w:r>
      <w:r w:rsidR="007B211B" w:rsidRPr="00C33C47">
        <w:rPr>
          <w:b/>
        </w:rPr>
        <w:t xml:space="preserve"> des Kindes</w:t>
      </w:r>
      <w:r w:rsidR="002626C2" w:rsidRPr="00C33C47">
        <w:rPr>
          <w:b/>
        </w:rPr>
        <w:t>?</w:t>
      </w:r>
    </w:p>
    <w:p w:rsidR="002626C2" w:rsidRPr="00C33C47" w:rsidRDefault="002626C2" w:rsidP="002626C2">
      <w:pPr>
        <w:pStyle w:val="Fliesstext"/>
      </w:pPr>
      <w:r w:rsidRPr="00C33C47">
        <w:t>Geben die Eltern die Erklärung über die gemeinsame elterliche Sorge zusammen mit der Vater</w:t>
      </w:r>
      <w:r w:rsidR="007E7626">
        <w:t>-</w:t>
      </w:r>
      <w:r w:rsidRPr="00C33C47">
        <w:t xml:space="preserve">schaftsanerkennung beim Zivilstandsamt ab, können sie gleichzeitig auch über den Familiennamen des Kindes entscheiden. Dabei können sie zwischen dem Ledignamen der Mutter oder des Vaters wählen. </w:t>
      </w:r>
    </w:p>
    <w:p w:rsidR="002626C2" w:rsidRPr="00C33C47" w:rsidRDefault="002626C2" w:rsidP="002626C2">
      <w:pPr>
        <w:pStyle w:val="Fliesstext"/>
      </w:pPr>
      <w:r w:rsidRPr="00C33C47">
        <w:t xml:space="preserve">Geben die Eltern die Erklärung über die gemeinsame elterliche Sorge zu einem späteren Zeitpunkt bei der </w:t>
      </w:r>
      <w:r w:rsidR="00577C9A">
        <w:t xml:space="preserve">KESB </w:t>
      </w:r>
      <w:r w:rsidRPr="00C33C47">
        <w:t>ab, so können die Eltern</w:t>
      </w:r>
      <w:r w:rsidR="00137625" w:rsidRPr="00C33C47">
        <w:t xml:space="preserve"> ab dann</w:t>
      </w:r>
      <w:r w:rsidRPr="00C33C47">
        <w:t xml:space="preserve"> innerhalb eines Jahres beim Zivilstandsamt erklären, dass das Kind den Ledignamen des anderen Elternteils trägt. Diese Erklärung gilt für alle gemeinsamen Kinder. </w:t>
      </w:r>
    </w:p>
    <w:p w:rsidR="002626C2" w:rsidRPr="00C33C47" w:rsidRDefault="002626C2" w:rsidP="002626C2">
      <w:pPr>
        <w:jc w:val="both"/>
        <w:rPr>
          <w:sz w:val="12"/>
          <w:szCs w:val="12"/>
        </w:rPr>
      </w:pPr>
    </w:p>
    <w:p w:rsidR="00A571FD" w:rsidRPr="00C33C47" w:rsidRDefault="002610BC" w:rsidP="00A571FD">
      <w:pPr>
        <w:pStyle w:val="Fliesstext"/>
        <w:rPr>
          <w:b/>
        </w:rPr>
      </w:pPr>
      <w:r w:rsidRPr="00C33C47">
        <w:rPr>
          <w:b/>
        </w:rPr>
        <w:t xml:space="preserve">6. </w:t>
      </w:r>
      <w:r w:rsidR="00A571FD" w:rsidRPr="00C33C47">
        <w:rPr>
          <w:b/>
        </w:rPr>
        <w:t xml:space="preserve">Was </w:t>
      </w:r>
      <w:r w:rsidR="00E91A34" w:rsidRPr="00C33C47">
        <w:rPr>
          <w:b/>
        </w:rPr>
        <w:t>geschieht</w:t>
      </w:r>
      <w:r w:rsidR="00A571FD" w:rsidRPr="00C33C47">
        <w:rPr>
          <w:b/>
        </w:rPr>
        <w:t xml:space="preserve">, wenn wir uns als </w:t>
      </w:r>
      <w:r w:rsidR="00A46BB5" w:rsidRPr="00C33C47">
        <w:rPr>
          <w:b/>
        </w:rPr>
        <w:t>Paar</w:t>
      </w:r>
      <w:r w:rsidR="00A571FD" w:rsidRPr="00C33C47">
        <w:rPr>
          <w:b/>
        </w:rPr>
        <w:t xml:space="preserve"> trennen?</w:t>
      </w:r>
    </w:p>
    <w:p w:rsidR="00A571FD" w:rsidRPr="00C33C47" w:rsidRDefault="00A571FD" w:rsidP="00A571FD">
      <w:pPr>
        <w:pStyle w:val="Fliesstext"/>
      </w:pPr>
      <w:r w:rsidRPr="00C33C47">
        <w:t xml:space="preserve">Trennen sich </w:t>
      </w:r>
      <w:r w:rsidR="00137625" w:rsidRPr="00C33C47">
        <w:t xml:space="preserve">nicht miteinander verheiratete </w:t>
      </w:r>
      <w:r w:rsidRPr="00C33C47">
        <w:t>Eltern</w:t>
      </w:r>
      <w:r w:rsidR="00D71A07" w:rsidRPr="00C33C47">
        <w:t>,</w:t>
      </w:r>
      <w:r w:rsidRPr="00C33C47">
        <w:t xml:space="preserve"> bewirkt das keine Änderung bezüglich der bisherigen gemeinsamen elterlichen Sorge. Bei getrenntem Wohnsitz der Eltern ist eine Regelung des Unterhaltes für das Kind und eine Vereinbarung über die Betreuungsaufteilung sinnvoll und wird empfohlen. Der Unterhaltsbeitrag soll dem Bedarf des Kindes (Nahrung, Kleidung, Versicherungen, Unterkunft, Betreuung, schulische und berufliche Ausbildung, Freizeit etc.) sowie dem Lebens</w:t>
      </w:r>
      <w:r w:rsidR="00D71A07" w:rsidRPr="00C33C47">
        <w:t>-</w:t>
      </w:r>
      <w:r w:rsidRPr="00C33C47">
        <w:t>standard und der wirtschaftlichen Leistungsfähigkeit der Eltern entsprechen. Für das Kind wir</w:t>
      </w:r>
      <w:r w:rsidR="002830FA" w:rsidRPr="00C33C47">
        <w:t>d</w:t>
      </w:r>
      <w:r w:rsidRPr="00C33C47">
        <w:t xml:space="preserve"> die </w:t>
      </w:r>
      <w:r w:rsidR="00577C9A">
        <w:t>Unterhaltsr</w:t>
      </w:r>
      <w:r w:rsidRPr="00C33C47">
        <w:t xml:space="preserve">egelung erst mit der Genehmigung durch die </w:t>
      </w:r>
      <w:r w:rsidR="00A1793F" w:rsidRPr="00C33C47">
        <w:t>KESB</w:t>
      </w:r>
      <w:r w:rsidRPr="00C33C47">
        <w:t xml:space="preserve"> oder durch ein gerichtliches Urteil gültig. Die Eltern können sich </w:t>
      </w:r>
      <w:r w:rsidR="00E91A34" w:rsidRPr="00C33C47">
        <w:t xml:space="preserve">für die Ausarbeitung einer Unterhaltsvereinbarung </w:t>
      </w:r>
      <w:r w:rsidRPr="00C33C47">
        <w:t xml:space="preserve">an Beratungsstellen wenden. </w:t>
      </w:r>
    </w:p>
    <w:p w:rsidR="00A571FD" w:rsidRPr="00C33C47" w:rsidRDefault="00A571FD" w:rsidP="00A571FD">
      <w:pPr>
        <w:pStyle w:val="Fliesstext"/>
      </w:pPr>
    </w:p>
    <w:p w:rsidR="002626C2" w:rsidRPr="00C33C47" w:rsidRDefault="00DE441F" w:rsidP="002626C2">
      <w:pPr>
        <w:pStyle w:val="Fliesstext"/>
        <w:rPr>
          <w:b/>
        </w:rPr>
      </w:pPr>
      <w:r w:rsidRPr="00C33C47">
        <w:rPr>
          <w:b/>
        </w:rPr>
        <w:t xml:space="preserve">7. </w:t>
      </w:r>
      <w:r w:rsidR="00AC4450" w:rsidRPr="00C33C47">
        <w:rPr>
          <w:b/>
        </w:rPr>
        <w:t xml:space="preserve">Kann </w:t>
      </w:r>
      <w:r w:rsidR="00C926D2" w:rsidRPr="00C33C47">
        <w:rPr>
          <w:b/>
        </w:rPr>
        <w:t>ich als Vater oder Mutter bedenkenlos den Wohnort mit meinem Kind wechseln</w:t>
      </w:r>
      <w:r w:rsidR="00AC4450" w:rsidRPr="00C33C47">
        <w:rPr>
          <w:b/>
        </w:rPr>
        <w:t>?</w:t>
      </w:r>
    </w:p>
    <w:p w:rsidR="00AC4450" w:rsidRPr="00C33C47" w:rsidRDefault="00E91A34" w:rsidP="002626C2">
      <w:pPr>
        <w:pStyle w:val="Fliesstext"/>
      </w:pPr>
      <w:r w:rsidRPr="00C33C47">
        <w:t xml:space="preserve">Eltern </w:t>
      </w:r>
      <w:r w:rsidR="007B211B" w:rsidRPr="00C33C47">
        <w:t>müssen</w:t>
      </w:r>
      <w:r w:rsidR="00AC4450" w:rsidRPr="00C33C47">
        <w:t xml:space="preserve"> </w:t>
      </w:r>
      <w:r w:rsidR="007B211B" w:rsidRPr="00C33C47">
        <w:t xml:space="preserve">einander informieren, wenn sie ihren Wohnsitz wechseln. </w:t>
      </w:r>
    </w:p>
    <w:p w:rsidR="00AC4450" w:rsidRPr="00C33C47" w:rsidRDefault="00D00AE7" w:rsidP="002626C2">
      <w:pPr>
        <w:pStyle w:val="Fliesstext"/>
      </w:pPr>
      <w:r w:rsidRPr="00C33C47">
        <w:t xml:space="preserve">Haben die Eltern die gemeinsame Sorge, ist die </w:t>
      </w:r>
      <w:r w:rsidR="00AC4450" w:rsidRPr="00C33C47">
        <w:t xml:space="preserve">Zustimmung des anderen Elternteils einzuholen, wenn der neue </w:t>
      </w:r>
      <w:r w:rsidR="00E91A34" w:rsidRPr="00C33C47">
        <w:t xml:space="preserve">Aufenthaltsort </w:t>
      </w:r>
      <w:r w:rsidR="00AC4450" w:rsidRPr="00C33C47">
        <w:t xml:space="preserve">des Kindes im </w:t>
      </w:r>
      <w:r w:rsidR="00AC4450" w:rsidRPr="00C33C47">
        <w:rPr>
          <w:b/>
        </w:rPr>
        <w:t>Ausland</w:t>
      </w:r>
      <w:r w:rsidR="000C2DC9" w:rsidRPr="00C33C47">
        <w:t xml:space="preserve"> liegt.</w:t>
      </w:r>
      <w:r w:rsidR="00C926D2" w:rsidRPr="00C33C47">
        <w:t xml:space="preserve"> </w:t>
      </w:r>
      <w:r w:rsidR="00AC4450" w:rsidRPr="00C33C47">
        <w:t xml:space="preserve">Bei einem Umzug innerhalb der Schweiz gilt, dass der andere Elternteil zuzustimmen hat, wenn der Wechsel </w:t>
      </w:r>
      <w:r w:rsidR="00AC4450" w:rsidRPr="00C33C47">
        <w:rPr>
          <w:b/>
        </w:rPr>
        <w:t>erhebliche Auswirkungen</w:t>
      </w:r>
      <w:r w:rsidR="00AC4450" w:rsidRPr="00C33C47">
        <w:t xml:space="preserve"> auf die Ausübung der elterlichen Sorge und den persönlichen Verkehr hat.  </w:t>
      </w:r>
    </w:p>
    <w:p w:rsidR="008E592C" w:rsidRPr="00C33C47" w:rsidRDefault="00051C2B" w:rsidP="002830FA">
      <w:pPr>
        <w:pStyle w:val="Fliesstext"/>
      </w:pPr>
      <w:r w:rsidRPr="00C33C47">
        <w:t>Die gemeinsam sorgeberechtigten Eltern sind in erster Linie auch hier dazu angehalten</w:t>
      </w:r>
      <w:r w:rsidR="007E4191" w:rsidRPr="00C33C47">
        <w:t xml:space="preserve">, unter altersgerechtem Einbezug der Kinder </w:t>
      </w:r>
      <w:r w:rsidRPr="00C33C47">
        <w:t xml:space="preserve">eine einvernehmliche Lösung zu treffen. Sie haben </w:t>
      </w:r>
      <w:r w:rsidR="00E91A34" w:rsidRPr="00C33C47">
        <w:t xml:space="preserve">miteinander </w:t>
      </w:r>
      <w:r w:rsidRPr="00C33C47">
        <w:t xml:space="preserve">Lösungen zum Wohl des Kindes zu finden und diese gemeinsam zu verantworten. </w:t>
      </w:r>
      <w:r w:rsidR="002626C2" w:rsidRPr="00C33C47">
        <w:t xml:space="preserve">Bei fehlender Zustimmung kann die </w:t>
      </w:r>
      <w:r w:rsidR="00A1793F" w:rsidRPr="00C33C47">
        <w:t>KESB</w:t>
      </w:r>
      <w:r w:rsidR="002626C2" w:rsidRPr="00C33C47">
        <w:t xml:space="preserve"> angerufen werden. </w:t>
      </w:r>
      <w:r w:rsidR="00AC4450" w:rsidRPr="00C33C47">
        <w:t>Diese wird die Frage des Wegzuges als auch</w:t>
      </w:r>
      <w:r w:rsidR="002626C2" w:rsidRPr="00C33C47">
        <w:t xml:space="preserve"> die </w:t>
      </w:r>
      <w:r w:rsidR="007B211B" w:rsidRPr="00C33C47">
        <w:t xml:space="preserve">weitergehenden </w:t>
      </w:r>
      <w:r w:rsidR="002626C2" w:rsidRPr="00C33C47">
        <w:t xml:space="preserve">Kindesbelange in einem </w:t>
      </w:r>
      <w:r w:rsidR="007B211B" w:rsidRPr="00C33C47">
        <w:t>kostenpflichtigen</w:t>
      </w:r>
      <w:r w:rsidR="002626C2" w:rsidRPr="00C33C47">
        <w:t xml:space="preserve"> Verfahren </w:t>
      </w:r>
      <w:r w:rsidR="00AC4450" w:rsidRPr="00C33C47">
        <w:t>regeln</w:t>
      </w:r>
      <w:r w:rsidR="00C926D2" w:rsidRPr="00C33C47">
        <w:t xml:space="preserve">. </w:t>
      </w:r>
      <w:r w:rsidR="00EC6E1C" w:rsidRPr="00C33C47">
        <w:t xml:space="preserve">Dabei können Eltern zu einer Mediation aufgefordert oder auch verpflichtet werden. </w:t>
      </w:r>
    </w:p>
    <w:p w:rsidR="00A571FD" w:rsidRPr="00C33C47" w:rsidRDefault="00A571FD" w:rsidP="00A571FD">
      <w:pPr>
        <w:pStyle w:val="Standa"/>
        <w:tabs>
          <w:tab w:val="clear" w:pos="567"/>
          <w:tab w:val="left" w:pos="708"/>
        </w:tabs>
        <w:autoSpaceDE w:val="0"/>
        <w:autoSpaceDN w:val="0"/>
        <w:adjustRightInd w:val="0"/>
        <w:spacing w:line="240" w:lineRule="auto"/>
        <w:rPr>
          <w:rFonts w:eastAsia="Times New Roman" w:cs="Arial"/>
          <w:b/>
          <w:sz w:val="20"/>
          <w:szCs w:val="20"/>
        </w:rPr>
      </w:pPr>
    </w:p>
    <w:p w:rsidR="00A571FD" w:rsidRPr="00C33C47" w:rsidRDefault="00DE441F" w:rsidP="002830FA">
      <w:pPr>
        <w:pStyle w:val="Fliesstext"/>
        <w:rPr>
          <w:b/>
        </w:rPr>
      </w:pPr>
      <w:r w:rsidRPr="00C33C47">
        <w:rPr>
          <w:b/>
        </w:rPr>
        <w:t xml:space="preserve">8. </w:t>
      </w:r>
      <w:r w:rsidR="002830FA" w:rsidRPr="00C33C47">
        <w:rPr>
          <w:b/>
        </w:rPr>
        <w:t>Was passiert, wenn ein Elternteil stirbt?</w:t>
      </w:r>
    </w:p>
    <w:p w:rsidR="00A571FD" w:rsidRPr="00C33C47" w:rsidRDefault="00A571FD" w:rsidP="002830FA">
      <w:pPr>
        <w:pStyle w:val="Fliesstext"/>
      </w:pPr>
      <w:r w:rsidRPr="00C33C47">
        <w:t>Üben die Eltern die elterliche Sorge gemeinsam aus und stirbt ein Elternteil, so steht die elterliche Sorge dem überlebenden Elternteil zu</w:t>
      </w:r>
      <w:r w:rsidR="002830FA" w:rsidRPr="00C33C47">
        <w:t>.</w:t>
      </w:r>
    </w:p>
    <w:p w:rsidR="002830FA" w:rsidRPr="00C33C47" w:rsidRDefault="002830FA" w:rsidP="002830FA">
      <w:pPr>
        <w:pStyle w:val="Fliesstext"/>
      </w:pPr>
    </w:p>
    <w:p w:rsidR="003A7790" w:rsidRDefault="002830FA" w:rsidP="002830FA">
      <w:pPr>
        <w:pStyle w:val="Fliesstext"/>
        <w:rPr>
          <w:b/>
        </w:rPr>
      </w:pPr>
      <w:r w:rsidRPr="00C33C47">
        <w:rPr>
          <w:b/>
        </w:rPr>
        <w:t>Weitergehende Informationen erhalten Sie</w:t>
      </w:r>
      <w:r w:rsidR="009111BA">
        <w:rPr>
          <w:b/>
        </w:rPr>
        <w:t xml:space="preserve"> bei</w:t>
      </w:r>
      <w:r w:rsidRPr="00C33C47">
        <w:rPr>
          <w:b/>
        </w:rPr>
        <w:t>:</w:t>
      </w:r>
      <w:r w:rsidR="007E4191" w:rsidRPr="00C33C47">
        <w:rPr>
          <w:b/>
        </w:rPr>
        <w:t xml:space="preserve"> </w:t>
      </w:r>
    </w:p>
    <w:p w:rsidR="002830FA" w:rsidRPr="00C33C47" w:rsidRDefault="003B10A3" w:rsidP="003A7790">
      <w:pPr>
        <w:pStyle w:val="Fliesstext"/>
        <w:ind w:left="709"/>
        <w:rPr>
          <w:b/>
        </w:rPr>
      </w:pPr>
      <w:r>
        <w:rPr>
          <w:i/>
          <w:sz w:val="18"/>
          <w:szCs w:val="18"/>
        </w:rPr>
        <w:fldChar w:fldCharType="begin">
          <w:ffData>
            <w:name w:val="Text1"/>
            <w:enabled/>
            <w:calcOnExit w:val="0"/>
            <w:textInput>
              <w:default w:val="((Adresse KESB oder delegierte Beratungsstelle))"/>
            </w:textInput>
          </w:ffData>
        </w:fldChar>
      </w:r>
      <w:bookmarkStart w:id="0" w:name="Text1"/>
      <w:r>
        <w:rPr>
          <w:i/>
          <w:sz w:val="18"/>
          <w:szCs w:val="18"/>
        </w:rPr>
        <w:instrText xml:space="preserve"> FORMTEXT </w:instrText>
      </w:r>
      <w:r>
        <w:rPr>
          <w:i/>
          <w:sz w:val="18"/>
          <w:szCs w:val="18"/>
        </w:rPr>
      </w:r>
      <w:r>
        <w:rPr>
          <w:i/>
          <w:sz w:val="18"/>
          <w:szCs w:val="18"/>
        </w:rPr>
        <w:fldChar w:fldCharType="separate"/>
      </w:r>
      <w:bookmarkStart w:id="1" w:name="_GoBack"/>
      <w:r>
        <w:rPr>
          <w:i/>
          <w:noProof/>
          <w:sz w:val="18"/>
          <w:szCs w:val="18"/>
        </w:rPr>
        <w:t>((Adresse KESB oder delegierte Beratungsstelle))</w:t>
      </w:r>
      <w:bookmarkEnd w:id="1"/>
      <w:r>
        <w:rPr>
          <w:i/>
          <w:sz w:val="18"/>
          <w:szCs w:val="18"/>
        </w:rPr>
        <w:fldChar w:fldCharType="end"/>
      </w:r>
      <w:bookmarkEnd w:id="0"/>
    </w:p>
    <w:sectPr w:rsidR="002830FA" w:rsidRPr="00C33C47" w:rsidSect="00010D5A">
      <w:headerReference w:type="default" r:id="rId8"/>
      <w:footerReference w:type="default" r:id="rId9"/>
      <w:pgSz w:w="11906" w:h="16838" w:code="9"/>
      <w:pgMar w:top="1985" w:right="1133" w:bottom="993"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95D" w:rsidRDefault="00F1795D">
      <w:r>
        <w:separator/>
      </w:r>
    </w:p>
  </w:endnote>
  <w:endnote w:type="continuationSeparator" w:id="0">
    <w:p w:rsidR="00F1795D" w:rsidRDefault="00F1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FA" w:rsidRDefault="005803FA" w:rsidP="00E6209B">
    <w:pPr>
      <w:pStyle w:val="Pieddepage"/>
      <w:ind w:left="-1418"/>
    </w:pPr>
    <w:r>
      <w:rPr>
        <w:noProof/>
        <w:lang w:val="fr-CH" w:eastAsia="fr-CH"/>
      </w:rPr>
      <mc:AlternateContent>
        <mc:Choice Requires="wps">
          <w:drawing>
            <wp:anchor distT="0" distB="0" distL="114300" distR="114300" simplePos="0" relativeHeight="251657216" behindDoc="0" locked="0" layoutInCell="0" allowOverlap="1" wp14:anchorId="47134420" wp14:editId="49294D53">
              <wp:simplePos x="0" y="0"/>
              <wp:positionH relativeFrom="page">
                <wp:posOffset>7179310</wp:posOffset>
              </wp:positionH>
              <wp:positionV relativeFrom="page">
                <wp:posOffset>5619750</wp:posOffset>
              </wp:positionV>
              <wp:extent cx="371475" cy="329565"/>
              <wp:effectExtent l="0" t="0" r="9525" b="0"/>
              <wp:wrapNone/>
              <wp:docPr id="54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803FA" w:rsidRPr="00A758F8" w:rsidRDefault="005803FA" w:rsidP="00A758F8">
                          <w:pPr>
                            <w:pBdr>
                              <w:bottom w:val="single" w:sz="4" w:space="1" w:color="7F7F7F"/>
                            </w:pBdr>
                            <w:rPr>
                              <w:rFonts w:ascii="Arial" w:hAnsi="Arial" w:cs="Arial"/>
                              <w:color w:val="7F7F7F"/>
                              <w:sz w:val="20"/>
                              <w:szCs w:val="20"/>
                            </w:rPr>
                          </w:pPr>
                          <w:r>
                            <w:fldChar w:fldCharType="begin"/>
                          </w:r>
                          <w:r>
                            <w:instrText>PAGE   \* MERGEFORMAT</w:instrText>
                          </w:r>
                          <w:r>
                            <w:fldChar w:fldCharType="separate"/>
                          </w:r>
                          <w:r w:rsidR="00F37547" w:rsidRPr="00F37547">
                            <w:rPr>
                              <w:rFonts w:ascii="Arial" w:hAnsi="Arial" w:cs="Arial"/>
                              <w:noProof/>
                              <w:color w:val="7F7F7F"/>
                              <w:sz w:val="20"/>
                              <w:szCs w:val="20"/>
                            </w:rPr>
                            <w:t>1</w:t>
                          </w:r>
                          <w:r>
                            <w:rPr>
                              <w:rFonts w:ascii="Arial" w:hAnsi="Arial" w:cs="Arial"/>
                              <w:noProof/>
                              <w:color w:val="7F7F7F"/>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47134420" id="Rechteck 4" o:spid="_x0000_s1026" style="position:absolute;left:0;text-align:left;margin-left:565.3pt;margin-top:442.5pt;width:29.25pt;height:25.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" o:allowincell="f" stroked="f">
              <v:textbox>
                <w:txbxContent>
                  <w:p w:rsidR="005803FA" w:rsidRPr="00A758F8" w:rsidRDefault="005803FA" w:rsidP="00A758F8">
                    <w:pPr>
                      <w:pBdr>
                        <w:bottom w:val="single" w:sz="4" w:space="1" w:color="7F7F7F"/>
                      </w:pBdr>
                      <w:rPr>
                        <w:rFonts w:ascii="Arial" w:hAnsi="Arial" w:cs="Arial"/>
                        <w:color w:val="7F7F7F"/>
                        <w:sz w:val="20"/>
                        <w:szCs w:val="20"/>
                      </w:rPr>
                    </w:pPr>
                    <w:r>
                      <w:fldChar w:fldCharType="begin"/>
                    </w:r>
                    <w:r>
                      <w:instrText>PAGE   \* MERGEFORMAT</w:instrText>
                    </w:r>
                    <w:r>
                      <w:fldChar w:fldCharType="separate"/>
                    </w:r>
                    <w:r w:rsidR="00F37547" w:rsidRPr="00F37547">
                      <w:rPr>
                        <w:rFonts w:ascii="Arial" w:hAnsi="Arial" w:cs="Arial"/>
                        <w:noProof/>
                        <w:color w:val="7F7F7F"/>
                        <w:sz w:val="20"/>
                        <w:szCs w:val="20"/>
                      </w:rPr>
                      <w:t>1</w:t>
                    </w:r>
                    <w:r>
                      <w:rPr>
                        <w:rFonts w:ascii="Arial" w:hAnsi="Arial" w:cs="Arial"/>
                        <w:noProof/>
                        <w:color w:val="7F7F7F"/>
                        <w:sz w:val="20"/>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95D" w:rsidRDefault="00F1795D">
      <w:r>
        <w:separator/>
      </w:r>
    </w:p>
  </w:footnote>
  <w:footnote w:type="continuationSeparator" w:id="0">
    <w:p w:rsidR="00F1795D" w:rsidRDefault="00F17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FA" w:rsidRDefault="005803FA" w:rsidP="00250834">
    <w:pPr>
      <w:ind w:left="-1418"/>
    </w:pPr>
    <w:r>
      <w:rPr>
        <w:noProof/>
        <w:lang w:val="fr-CH" w:eastAsia="fr-CH"/>
      </w:rPr>
      <w:drawing>
        <wp:inline distT="0" distB="0" distL="0" distR="0" wp14:anchorId="095ABF05" wp14:editId="795EDB62">
          <wp:extent cx="7640320" cy="1183640"/>
          <wp:effectExtent l="0" t="0" r="0" b="0"/>
          <wp:docPr id="15" name="Bild 1" descr="Kopf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320" cy="1183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54A"/>
    <w:multiLevelType w:val="multilevel"/>
    <w:tmpl w:val="862E36A0"/>
    <w:lvl w:ilvl="0">
      <w:start w:val="1"/>
      <w:numFmt w:val="decimal"/>
      <w:lvlText w:val="%1."/>
      <w:lvlJc w:val="left"/>
      <w:pPr>
        <w:ind w:left="738" w:hanging="360"/>
      </w:pPr>
      <w:rPr>
        <w:rFonts w:hint="default"/>
      </w:rPr>
    </w:lvl>
    <w:lvl w:ilvl="1">
      <w:start w:val="1"/>
      <w:numFmt w:val="decimal"/>
      <w:pStyle w:val="Titre1"/>
      <w:isLgl/>
      <w:lvlText w:val="%1.%2."/>
      <w:lvlJc w:val="left"/>
      <w:pPr>
        <w:ind w:left="1098"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458" w:hanging="1080"/>
      </w:pPr>
      <w:rPr>
        <w:rFonts w:hint="default"/>
      </w:rPr>
    </w:lvl>
    <w:lvl w:ilvl="4">
      <w:start w:val="1"/>
      <w:numFmt w:val="decimal"/>
      <w:isLgl/>
      <w:lvlText w:val="%1.%2.%3.%4.%5."/>
      <w:lvlJc w:val="left"/>
      <w:pPr>
        <w:ind w:left="1458" w:hanging="1080"/>
      </w:pPr>
      <w:rPr>
        <w:rFonts w:hint="default"/>
      </w:rPr>
    </w:lvl>
    <w:lvl w:ilvl="5">
      <w:start w:val="1"/>
      <w:numFmt w:val="decimal"/>
      <w:isLgl/>
      <w:lvlText w:val="%1.%2.%3.%4.%5.%6."/>
      <w:lvlJc w:val="left"/>
      <w:pPr>
        <w:ind w:left="1818" w:hanging="1440"/>
      </w:pPr>
      <w:rPr>
        <w:rFonts w:hint="default"/>
      </w:rPr>
    </w:lvl>
    <w:lvl w:ilvl="6">
      <w:start w:val="1"/>
      <w:numFmt w:val="decimal"/>
      <w:isLgl/>
      <w:lvlText w:val="%1.%2.%3.%4.%5.%6.%7."/>
      <w:lvlJc w:val="left"/>
      <w:pPr>
        <w:ind w:left="1818" w:hanging="1440"/>
      </w:pPr>
      <w:rPr>
        <w:rFonts w:hint="default"/>
      </w:rPr>
    </w:lvl>
    <w:lvl w:ilvl="7">
      <w:start w:val="1"/>
      <w:numFmt w:val="decimal"/>
      <w:isLgl/>
      <w:lvlText w:val="%1.%2.%3.%4.%5.%6.%7.%8."/>
      <w:lvlJc w:val="left"/>
      <w:pPr>
        <w:ind w:left="2178" w:hanging="1800"/>
      </w:pPr>
      <w:rPr>
        <w:rFonts w:hint="default"/>
      </w:rPr>
    </w:lvl>
    <w:lvl w:ilvl="8">
      <w:start w:val="1"/>
      <w:numFmt w:val="decimal"/>
      <w:isLgl/>
      <w:lvlText w:val="%1.%2.%3.%4.%5.%6.%7.%8.%9."/>
      <w:lvlJc w:val="left"/>
      <w:pPr>
        <w:ind w:left="2178" w:hanging="1800"/>
      </w:pPr>
      <w:rPr>
        <w:rFonts w:hint="default"/>
      </w:rPr>
    </w:lvl>
  </w:abstractNum>
  <w:abstractNum w:abstractNumId="1" w15:restartNumberingAfterBreak="0">
    <w:nsid w:val="00B67BBC"/>
    <w:multiLevelType w:val="hybridMultilevel"/>
    <w:tmpl w:val="D2081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1F5B7A"/>
    <w:multiLevelType w:val="hybridMultilevel"/>
    <w:tmpl w:val="0D9699EC"/>
    <w:lvl w:ilvl="0" w:tplc="96E40F44">
      <w:start w:val="1"/>
      <w:numFmt w:val="upperLetter"/>
      <w:lvlText w:val="%1)"/>
      <w:lvlJc w:val="left"/>
      <w:pPr>
        <w:ind w:left="720" w:hanging="360"/>
      </w:pPr>
      <w:rPr>
        <w:rFonts w:ascii="Times New Roman" w:eastAsia="Times New Roman" w:hAnsi="Times New Roman"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54C746A"/>
    <w:multiLevelType w:val="hybridMultilevel"/>
    <w:tmpl w:val="0D56F5AE"/>
    <w:lvl w:ilvl="0" w:tplc="A7AAAE2C">
      <w:start w:val="1"/>
      <w:numFmt w:val="decimal"/>
      <w:lvlText w:val="%1."/>
      <w:lvlJc w:val="left"/>
      <w:pPr>
        <w:ind w:left="720" w:hanging="360"/>
      </w:pPr>
      <w:rPr>
        <w:rFonts w:hint="default"/>
        <w:sz w:val="18"/>
        <w:szCs w:val="1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B2131E3"/>
    <w:multiLevelType w:val="hybridMultilevel"/>
    <w:tmpl w:val="0AEC74E2"/>
    <w:lvl w:ilvl="0" w:tplc="000F0407">
      <w:start w:val="1"/>
      <w:numFmt w:val="decimal"/>
      <w:lvlText w:val="%1."/>
      <w:lvlJc w:val="left"/>
      <w:pPr>
        <w:tabs>
          <w:tab w:val="num" w:pos="720"/>
        </w:tabs>
        <w:ind w:left="720" w:hanging="360"/>
      </w:pPr>
    </w:lvl>
    <w:lvl w:ilvl="1" w:tplc="00190407">
      <w:start w:val="1"/>
      <w:numFmt w:val="lowerLetter"/>
      <w:lvlText w:val="%2."/>
      <w:lvlJc w:val="left"/>
      <w:pPr>
        <w:tabs>
          <w:tab w:val="num" w:pos="1440"/>
        </w:tabs>
        <w:ind w:left="1440" w:hanging="360"/>
      </w:pPr>
    </w:lvl>
    <w:lvl w:ilvl="2" w:tplc="001B0407">
      <w:start w:val="1"/>
      <w:numFmt w:val="lowerRoman"/>
      <w:lvlText w:val="%3."/>
      <w:lvlJc w:val="right"/>
      <w:pPr>
        <w:tabs>
          <w:tab w:val="num" w:pos="2160"/>
        </w:tabs>
        <w:ind w:left="2160" w:hanging="180"/>
      </w:pPr>
    </w:lvl>
    <w:lvl w:ilvl="3" w:tplc="000F0407">
      <w:start w:val="1"/>
      <w:numFmt w:val="decimal"/>
      <w:lvlText w:val="%4."/>
      <w:lvlJc w:val="left"/>
      <w:pPr>
        <w:tabs>
          <w:tab w:val="num" w:pos="2880"/>
        </w:tabs>
        <w:ind w:left="2880" w:hanging="360"/>
      </w:pPr>
    </w:lvl>
    <w:lvl w:ilvl="4" w:tplc="00190407">
      <w:start w:val="1"/>
      <w:numFmt w:val="lowerLetter"/>
      <w:lvlText w:val="%5."/>
      <w:lvlJc w:val="left"/>
      <w:pPr>
        <w:tabs>
          <w:tab w:val="num" w:pos="3600"/>
        </w:tabs>
        <w:ind w:left="3600" w:hanging="360"/>
      </w:pPr>
    </w:lvl>
    <w:lvl w:ilvl="5" w:tplc="001B0407">
      <w:start w:val="1"/>
      <w:numFmt w:val="lowerRoman"/>
      <w:lvlText w:val="%6."/>
      <w:lvlJc w:val="right"/>
      <w:pPr>
        <w:tabs>
          <w:tab w:val="num" w:pos="4320"/>
        </w:tabs>
        <w:ind w:left="4320" w:hanging="180"/>
      </w:pPr>
    </w:lvl>
    <w:lvl w:ilvl="6" w:tplc="000F0407">
      <w:start w:val="1"/>
      <w:numFmt w:val="decimal"/>
      <w:lvlText w:val="%7."/>
      <w:lvlJc w:val="left"/>
      <w:pPr>
        <w:tabs>
          <w:tab w:val="num" w:pos="5040"/>
        </w:tabs>
        <w:ind w:left="5040" w:hanging="360"/>
      </w:pPr>
    </w:lvl>
    <w:lvl w:ilvl="7" w:tplc="00190407">
      <w:start w:val="1"/>
      <w:numFmt w:val="lowerLetter"/>
      <w:lvlText w:val="%8."/>
      <w:lvlJc w:val="left"/>
      <w:pPr>
        <w:tabs>
          <w:tab w:val="num" w:pos="5760"/>
        </w:tabs>
        <w:ind w:left="5760" w:hanging="360"/>
      </w:pPr>
    </w:lvl>
    <w:lvl w:ilvl="8" w:tplc="001B0407">
      <w:start w:val="1"/>
      <w:numFmt w:val="lowerRoman"/>
      <w:lvlText w:val="%9."/>
      <w:lvlJc w:val="right"/>
      <w:pPr>
        <w:tabs>
          <w:tab w:val="num" w:pos="6480"/>
        </w:tabs>
        <w:ind w:left="6480" w:hanging="180"/>
      </w:pPr>
    </w:lvl>
  </w:abstractNum>
  <w:abstractNum w:abstractNumId="5" w15:restartNumberingAfterBreak="0">
    <w:nsid w:val="11DB2C75"/>
    <w:multiLevelType w:val="hybridMultilevel"/>
    <w:tmpl w:val="38B8534C"/>
    <w:lvl w:ilvl="0" w:tplc="55702546">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6" w15:restartNumberingAfterBreak="0">
    <w:nsid w:val="17001E2D"/>
    <w:multiLevelType w:val="hybridMultilevel"/>
    <w:tmpl w:val="56F4589E"/>
    <w:lvl w:ilvl="0" w:tplc="46602FE8">
      <w:start w:val="1"/>
      <w:numFmt w:val="lowerLetter"/>
      <w:lvlText w:val="%1)"/>
      <w:lvlJc w:val="left"/>
      <w:pPr>
        <w:ind w:left="729" w:hanging="360"/>
      </w:pPr>
      <w:rPr>
        <w:rFonts w:hint="default"/>
      </w:rPr>
    </w:lvl>
    <w:lvl w:ilvl="1" w:tplc="08070019" w:tentative="1">
      <w:start w:val="1"/>
      <w:numFmt w:val="lowerLetter"/>
      <w:lvlText w:val="%2."/>
      <w:lvlJc w:val="left"/>
      <w:pPr>
        <w:ind w:left="1449" w:hanging="360"/>
      </w:pPr>
    </w:lvl>
    <w:lvl w:ilvl="2" w:tplc="0807001B" w:tentative="1">
      <w:start w:val="1"/>
      <w:numFmt w:val="lowerRoman"/>
      <w:lvlText w:val="%3."/>
      <w:lvlJc w:val="right"/>
      <w:pPr>
        <w:ind w:left="2169" w:hanging="180"/>
      </w:pPr>
    </w:lvl>
    <w:lvl w:ilvl="3" w:tplc="0807000F" w:tentative="1">
      <w:start w:val="1"/>
      <w:numFmt w:val="decimal"/>
      <w:lvlText w:val="%4."/>
      <w:lvlJc w:val="left"/>
      <w:pPr>
        <w:ind w:left="2889" w:hanging="360"/>
      </w:pPr>
    </w:lvl>
    <w:lvl w:ilvl="4" w:tplc="08070019" w:tentative="1">
      <w:start w:val="1"/>
      <w:numFmt w:val="lowerLetter"/>
      <w:lvlText w:val="%5."/>
      <w:lvlJc w:val="left"/>
      <w:pPr>
        <w:ind w:left="3609" w:hanging="360"/>
      </w:pPr>
    </w:lvl>
    <w:lvl w:ilvl="5" w:tplc="0807001B" w:tentative="1">
      <w:start w:val="1"/>
      <w:numFmt w:val="lowerRoman"/>
      <w:lvlText w:val="%6."/>
      <w:lvlJc w:val="right"/>
      <w:pPr>
        <w:ind w:left="4329" w:hanging="180"/>
      </w:pPr>
    </w:lvl>
    <w:lvl w:ilvl="6" w:tplc="0807000F" w:tentative="1">
      <w:start w:val="1"/>
      <w:numFmt w:val="decimal"/>
      <w:lvlText w:val="%7."/>
      <w:lvlJc w:val="left"/>
      <w:pPr>
        <w:ind w:left="5049" w:hanging="360"/>
      </w:pPr>
    </w:lvl>
    <w:lvl w:ilvl="7" w:tplc="08070019" w:tentative="1">
      <w:start w:val="1"/>
      <w:numFmt w:val="lowerLetter"/>
      <w:lvlText w:val="%8."/>
      <w:lvlJc w:val="left"/>
      <w:pPr>
        <w:ind w:left="5769" w:hanging="360"/>
      </w:pPr>
    </w:lvl>
    <w:lvl w:ilvl="8" w:tplc="0807001B" w:tentative="1">
      <w:start w:val="1"/>
      <w:numFmt w:val="lowerRoman"/>
      <w:lvlText w:val="%9."/>
      <w:lvlJc w:val="right"/>
      <w:pPr>
        <w:ind w:left="6489" w:hanging="180"/>
      </w:pPr>
    </w:lvl>
  </w:abstractNum>
  <w:abstractNum w:abstractNumId="7" w15:restartNumberingAfterBreak="0">
    <w:nsid w:val="1CAC23C9"/>
    <w:multiLevelType w:val="hybridMultilevel"/>
    <w:tmpl w:val="28629EAC"/>
    <w:lvl w:ilvl="0" w:tplc="046E5B9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DCB342C"/>
    <w:multiLevelType w:val="hybridMultilevel"/>
    <w:tmpl w:val="AD38D124"/>
    <w:lvl w:ilvl="0" w:tplc="DBA86510">
      <w:start w:val="1"/>
      <w:numFmt w:val="decimal"/>
      <w:lvlText w:val="%1."/>
      <w:lvlJc w:val="left"/>
      <w:pPr>
        <w:ind w:left="720" w:hanging="360"/>
      </w:pPr>
      <w:rPr>
        <w:rFonts w:hint="default"/>
        <w:sz w:val="16"/>
        <w:szCs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F2D31E4"/>
    <w:multiLevelType w:val="hybridMultilevel"/>
    <w:tmpl w:val="0A58200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212D6222"/>
    <w:multiLevelType w:val="multilevel"/>
    <w:tmpl w:val="39EA3D8C"/>
    <w:lvl w:ilvl="0">
      <w:start w:val="3"/>
      <w:numFmt w:val="decimal"/>
      <w:lvlText w:val="%1."/>
      <w:lvlJc w:val="left"/>
      <w:pPr>
        <w:ind w:left="360" w:hanging="360"/>
      </w:pPr>
      <w:rPr>
        <w:rFonts w:hint="default"/>
      </w:rPr>
    </w:lvl>
    <w:lvl w:ilvl="1">
      <w:start w:val="4"/>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1" w15:restartNumberingAfterBreak="0">
    <w:nsid w:val="250145FB"/>
    <w:multiLevelType w:val="hybridMultilevel"/>
    <w:tmpl w:val="9D7C46E8"/>
    <w:lvl w:ilvl="0" w:tplc="5BEA7DCC">
      <w:start w:val="3"/>
      <w:numFmt w:val="bullet"/>
      <w:lvlText w:val="-"/>
      <w:lvlJc w:val="left"/>
      <w:pPr>
        <w:ind w:left="644" w:hanging="360"/>
      </w:pPr>
      <w:rPr>
        <w:rFonts w:ascii="Arial" w:eastAsia="Times New Roman" w:hAnsi="Arial"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2" w15:restartNumberingAfterBreak="0">
    <w:nsid w:val="3AFA492A"/>
    <w:multiLevelType w:val="hybridMultilevel"/>
    <w:tmpl w:val="9836BBB0"/>
    <w:lvl w:ilvl="0" w:tplc="293AEB2C">
      <w:start w:val="1"/>
      <w:numFmt w:val="lowerLetter"/>
      <w:lvlText w:val="%1)"/>
      <w:lvlJc w:val="left"/>
      <w:pPr>
        <w:ind w:left="729" w:hanging="360"/>
      </w:pPr>
      <w:rPr>
        <w:rFonts w:hint="default"/>
      </w:rPr>
    </w:lvl>
    <w:lvl w:ilvl="1" w:tplc="08070019" w:tentative="1">
      <w:start w:val="1"/>
      <w:numFmt w:val="lowerLetter"/>
      <w:lvlText w:val="%2."/>
      <w:lvlJc w:val="left"/>
      <w:pPr>
        <w:ind w:left="1449" w:hanging="360"/>
      </w:pPr>
    </w:lvl>
    <w:lvl w:ilvl="2" w:tplc="0807001B" w:tentative="1">
      <w:start w:val="1"/>
      <w:numFmt w:val="lowerRoman"/>
      <w:lvlText w:val="%3."/>
      <w:lvlJc w:val="right"/>
      <w:pPr>
        <w:ind w:left="2169" w:hanging="180"/>
      </w:pPr>
    </w:lvl>
    <w:lvl w:ilvl="3" w:tplc="0807000F" w:tentative="1">
      <w:start w:val="1"/>
      <w:numFmt w:val="decimal"/>
      <w:lvlText w:val="%4."/>
      <w:lvlJc w:val="left"/>
      <w:pPr>
        <w:ind w:left="2889" w:hanging="360"/>
      </w:pPr>
    </w:lvl>
    <w:lvl w:ilvl="4" w:tplc="08070019" w:tentative="1">
      <w:start w:val="1"/>
      <w:numFmt w:val="lowerLetter"/>
      <w:lvlText w:val="%5."/>
      <w:lvlJc w:val="left"/>
      <w:pPr>
        <w:ind w:left="3609" w:hanging="360"/>
      </w:pPr>
    </w:lvl>
    <w:lvl w:ilvl="5" w:tplc="0807001B" w:tentative="1">
      <w:start w:val="1"/>
      <w:numFmt w:val="lowerRoman"/>
      <w:lvlText w:val="%6."/>
      <w:lvlJc w:val="right"/>
      <w:pPr>
        <w:ind w:left="4329" w:hanging="180"/>
      </w:pPr>
    </w:lvl>
    <w:lvl w:ilvl="6" w:tplc="0807000F" w:tentative="1">
      <w:start w:val="1"/>
      <w:numFmt w:val="decimal"/>
      <w:lvlText w:val="%7."/>
      <w:lvlJc w:val="left"/>
      <w:pPr>
        <w:ind w:left="5049" w:hanging="360"/>
      </w:pPr>
    </w:lvl>
    <w:lvl w:ilvl="7" w:tplc="08070019" w:tentative="1">
      <w:start w:val="1"/>
      <w:numFmt w:val="lowerLetter"/>
      <w:lvlText w:val="%8."/>
      <w:lvlJc w:val="left"/>
      <w:pPr>
        <w:ind w:left="5769" w:hanging="360"/>
      </w:pPr>
    </w:lvl>
    <w:lvl w:ilvl="8" w:tplc="0807001B" w:tentative="1">
      <w:start w:val="1"/>
      <w:numFmt w:val="lowerRoman"/>
      <w:lvlText w:val="%9."/>
      <w:lvlJc w:val="right"/>
      <w:pPr>
        <w:ind w:left="6489" w:hanging="180"/>
      </w:pPr>
    </w:lvl>
  </w:abstractNum>
  <w:abstractNum w:abstractNumId="13" w15:restartNumberingAfterBreak="0">
    <w:nsid w:val="3B8A5D73"/>
    <w:multiLevelType w:val="hybridMultilevel"/>
    <w:tmpl w:val="F446E518"/>
    <w:lvl w:ilvl="0" w:tplc="5A34E61A">
      <w:start w:val="1"/>
      <w:numFmt w:val="decimal"/>
      <w:lvlText w:val="%1."/>
      <w:lvlJc w:val="left"/>
      <w:pPr>
        <w:ind w:left="729" w:hanging="360"/>
      </w:pPr>
      <w:rPr>
        <w:rFonts w:hint="default"/>
      </w:rPr>
    </w:lvl>
    <w:lvl w:ilvl="1" w:tplc="08070019" w:tentative="1">
      <w:start w:val="1"/>
      <w:numFmt w:val="lowerLetter"/>
      <w:lvlText w:val="%2."/>
      <w:lvlJc w:val="left"/>
      <w:pPr>
        <w:ind w:left="1449" w:hanging="360"/>
      </w:pPr>
    </w:lvl>
    <w:lvl w:ilvl="2" w:tplc="0807001B" w:tentative="1">
      <w:start w:val="1"/>
      <w:numFmt w:val="lowerRoman"/>
      <w:lvlText w:val="%3."/>
      <w:lvlJc w:val="right"/>
      <w:pPr>
        <w:ind w:left="2169" w:hanging="180"/>
      </w:pPr>
    </w:lvl>
    <w:lvl w:ilvl="3" w:tplc="0807000F" w:tentative="1">
      <w:start w:val="1"/>
      <w:numFmt w:val="decimal"/>
      <w:lvlText w:val="%4."/>
      <w:lvlJc w:val="left"/>
      <w:pPr>
        <w:ind w:left="2889" w:hanging="360"/>
      </w:pPr>
    </w:lvl>
    <w:lvl w:ilvl="4" w:tplc="08070019" w:tentative="1">
      <w:start w:val="1"/>
      <w:numFmt w:val="lowerLetter"/>
      <w:lvlText w:val="%5."/>
      <w:lvlJc w:val="left"/>
      <w:pPr>
        <w:ind w:left="3609" w:hanging="360"/>
      </w:pPr>
    </w:lvl>
    <w:lvl w:ilvl="5" w:tplc="0807001B" w:tentative="1">
      <w:start w:val="1"/>
      <w:numFmt w:val="lowerRoman"/>
      <w:lvlText w:val="%6."/>
      <w:lvlJc w:val="right"/>
      <w:pPr>
        <w:ind w:left="4329" w:hanging="180"/>
      </w:pPr>
    </w:lvl>
    <w:lvl w:ilvl="6" w:tplc="0807000F" w:tentative="1">
      <w:start w:val="1"/>
      <w:numFmt w:val="decimal"/>
      <w:lvlText w:val="%7."/>
      <w:lvlJc w:val="left"/>
      <w:pPr>
        <w:ind w:left="5049" w:hanging="360"/>
      </w:pPr>
    </w:lvl>
    <w:lvl w:ilvl="7" w:tplc="08070019" w:tentative="1">
      <w:start w:val="1"/>
      <w:numFmt w:val="lowerLetter"/>
      <w:lvlText w:val="%8."/>
      <w:lvlJc w:val="left"/>
      <w:pPr>
        <w:ind w:left="5769" w:hanging="360"/>
      </w:pPr>
    </w:lvl>
    <w:lvl w:ilvl="8" w:tplc="0807001B" w:tentative="1">
      <w:start w:val="1"/>
      <w:numFmt w:val="lowerRoman"/>
      <w:lvlText w:val="%9."/>
      <w:lvlJc w:val="right"/>
      <w:pPr>
        <w:ind w:left="6489" w:hanging="180"/>
      </w:pPr>
    </w:lvl>
  </w:abstractNum>
  <w:abstractNum w:abstractNumId="14" w15:restartNumberingAfterBreak="0">
    <w:nsid w:val="3BB26ACE"/>
    <w:multiLevelType w:val="hybridMultilevel"/>
    <w:tmpl w:val="A1D62ABC"/>
    <w:lvl w:ilvl="0" w:tplc="DCB6B802">
      <w:start w:val="1"/>
      <w:numFmt w:val="decimal"/>
      <w:lvlText w:val="%1."/>
      <w:lvlJc w:val="left"/>
      <w:pPr>
        <w:ind w:left="720" w:hanging="360"/>
      </w:pPr>
      <w:rPr>
        <w:rFonts w:ascii="Arial" w:eastAsia="Times New Roman" w:hAnsi="Arial" w:cs="Arial"/>
        <w:sz w:val="18"/>
        <w:szCs w:val="1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E1B4277"/>
    <w:multiLevelType w:val="hybridMultilevel"/>
    <w:tmpl w:val="228EFE4A"/>
    <w:lvl w:ilvl="0" w:tplc="000F0407">
      <w:start w:val="1"/>
      <w:numFmt w:val="decimal"/>
      <w:lvlText w:val="%1."/>
      <w:lvlJc w:val="left"/>
      <w:pPr>
        <w:tabs>
          <w:tab w:val="num" w:pos="720"/>
        </w:tabs>
        <w:ind w:left="720" w:hanging="360"/>
      </w:pPr>
    </w:lvl>
    <w:lvl w:ilvl="1" w:tplc="00190407">
      <w:start w:val="1"/>
      <w:numFmt w:val="lowerLetter"/>
      <w:lvlText w:val="%2."/>
      <w:lvlJc w:val="left"/>
      <w:pPr>
        <w:tabs>
          <w:tab w:val="num" w:pos="1440"/>
        </w:tabs>
        <w:ind w:left="1440" w:hanging="360"/>
      </w:pPr>
    </w:lvl>
    <w:lvl w:ilvl="2" w:tplc="001B0407">
      <w:start w:val="1"/>
      <w:numFmt w:val="lowerRoman"/>
      <w:lvlText w:val="%3."/>
      <w:lvlJc w:val="right"/>
      <w:pPr>
        <w:tabs>
          <w:tab w:val="num" w:pos="2160"/>
        </w:tabs>
        <w:ind w:left="2160" w:hanging="180"/>
      </w:pPr>
    </w:lvl>
    <w:lvl w:ilvl="3" w:tplc="000F0407">
      <w:start w:val="1"/>
      <w:numFmt w:val="decimal"/>
      <w:lvlText w:val="%4."/>
      <w:lvlJc w:val="left"/>
      <w:pPr>
        <w:tabs>
          <w:tab w:val="num" w:pos="2880"/>
        </w:tabs>
        <w:ind w:left="2880" w:hanging="360"/>
      </w:pPr>
    </w:lvl>
    <w:lvl w:ilvl="4" w:tplc="00190407">
      <w:start w:val="1"/>
      <w:numFmt w:val="lowerLetter"/>
      <w:lvlText w:val="%5."/>
      <w:lvlJc w:val="left"/>
      <w:pPr>
        <w:tabs>
          <w:tab w:val="num" w:pos="3600"/>
        </w:tabs>
        <w:ind w:left="3600" w:hanging="360"/>
      </w:pPr>
    </w:lvl>
    <w:lvl w:ilvl="5" w:tplc="001B0407">
      <w:start w:val="1"/>
      <w:numFmt w:val="lowerRoman"/>
      <w:lvlText w:val="%6."/>
      <w:lvlJc w:val="right"/>
      <w:pPr>
        <w:tabs>
          <w:tab w:val="num" w:pos="4320"/>
        </w:tabs>
        <w:ind w:left="4320" w:hanging="180"/>
      </w:pPr>
    </w:lvl>
    <w:lvl w:ilvl="6" w:tplc="000F0407">
      <w:start w:val="1"/>
      <w:numFmt w:val="decimal"/>
      <w:lvlText w:val="%7."/>
      <w:lvlJc w:val="left"/>
      <w:pPr>
        <w:tabs>
          <w:tab w:val="num" w:pos="5040"/>
        </w:tabs>
        <w:ind w:left="5040" w:hanging="360"/>
      </w:pPr>
    </w:lvl>
    <w:lvl w:ilvl="7" w:tplc="00190407">
      <w:start w:val="1"/>
      <w:numFmt w:val="lowerLetter"/>
      <w:lvlText w:val="%8."/>
      <w:lvlJc w:val="left"/>
      <w:pPr>
        <w:tabs>
          <w:tab w:val="num" w:pos="5760"/>
        </w:tabs>
        <w:ind w:left="5760" w:hanging="360"/>
      </w:pPr>
    </w:lvl>
    <w:lvl w:ilvl="8" w:tplc="001B0407">
      <w:start w:val="1"/>
      <w:numFmt w:val="lowerRoman"/>
      <w:lvlText w:val="%9."/>
      <w:lvlJc w:val="right"/>
      <w:pPr>
        <w:tabs>
          <w:tab w:val="num" w:pos="6480"/>
        </w:tabs>
        <w:ind w:left="6480" w:hanging="180"/>
      </w:pPr>
    </w:lvl>
  </w:abstractNum>
  <w:abstractNum w:abstractNumId="16" w15:restartNumberingAfterBreak="0">
    <w:nsid w:val="3E7C621C"/>
    <w:multiLevelType w:val="multilevel"/>
    <w:tmpl w:val="BFAE18BA"/>
    <w:lvl w:ilvl="0">
      <w:start w:val="1"/>
      <w:numFmt w:val="decimal"/>
      <w:lvlText w:val="%1."/>
      <w:lvlJc w:val="left"/>
      <w:pPr>
        <w:ind w:left="720" w:hanging="360"/>
      </w:pPr>
      <w:rPr>
        <w:rFonts w:eastAsia="Times New Roman" w:cs="Times New Roman" w:hint="default"/>
        <w:color w:val="0000FF"/>
      </w:rPr>
    </w:lvl>
    <w:lvl w:ilvl="1">
      <w:start w:val="1"/>
      <w:numFmt w:val="decimal"/>
      <w:isLgl/>
      <w:lvlText w:val="%1.%2."/>
      <w:lvlJc w:val="left"/>
      <w:pPr>
        <w:ind w:left="720" w:hanging="360"/>
      </w:pPr>
      <w:rPr>
        <w:rFonts w:hint="default"/>
      </w:rPr>
    </w:lvl>
    <w:lvl w:ilvl="2">
      <w:start w:val="1"/>
      <w:numFmt w:val="decimal"/>
      <w:pStyle w:val="FormatvorlageUntertitelArial9PtFettNichtKursivBenutzerdefini"/>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196527A"/>
    <w:multiLevelType w:val="hybridMultilevel"/>
    <w:tmpl w:val="3EEA0CF6"/>
    <w:lvl w:ilvl="0" w:tplc="11A898C4">
      <w:start w:val="1"/>
      <w:numFmt w:val="lowerLetter"/>
      <w:lvlText w:val="%1)"/>
      <w:lvlJc w:val="left"/>
      <w:pPr>
        <w:ind w:left="729" w:hanging="360"/>
      </w:pPr>
      <w:rPr>
        <w:rFonts w:hint="default"/>
      </w:rPr>
    </w:lvl>
    <w:lvl w:ilvl="1" w:tplc="08070019" w:tentative="1">
      <w:start w:val="1"/>
      <w:numFmt w:val="lowerLetter"/>
      <w:lvlText w:val="%2."/>
      <w:lvlJc w:val="left"/>
      <w:pPr>
        <w:ind w:left="1449" w:hanging="360"/>
      </w:pPr>
    </w:lvl>
    <w:lvl w:ilvl="2" w:tplc="0807001B" w:tentative="1">
      <w:start w:val="1"/>
      <w:numFmt w:val="lowerRoman"/>
      <w:lvlText w:val="%3."/>
      <w:lvlJc w:val="right"/>
      <w:pPr>
        <w:ind w:left="2169" w:hanging="180"/>
      </w:pPr>
    </w:lvl>
    <w:lvl w:ilvl="3" w:tplc="0807000F" w:tentative="1">
      <w:start w:val="1"/>
      <w:numFmt w:val="decimal"/>
      <w:lvlText w:val="%4."/>
      <w:lvlJc w:val="left"/>
      <w:pPr>
        <w:ind w:left="2889" w:hanging="360"/>
      </w:pPr>
    </w:lvl>
    <w:lvl w:ilvl="4" w:tplc="08070019" w:tentative="1">
      <w:start w:val="1"/>
      <w:numFmt w:val="lowerLetter"/>
      <w:lvlText w:val="%5."/>
      <w:lvlJc w:val="left"/>
      <w:pPr>
        <w:ind w:left="3609" w:hanging="360"/>
      </w:pPr>
    </w:lvl>
    <w:lvl w:ilvl="5" w:tplc="0807001B" w:tentative="1">
      <w:start w:val="1"/>
      <w:numFmt w:val="lowerRoman"/>
      <w:lvlText w:val="%6."/>
      <w:lvlJc w:val="right"/>
      <w:pPr>
        <w:ind w:left="4329" w:hanging="180"/>
      </w:pPr>
    </w:lvl>
    <w:lvl w:ilvl="6" w:tplc="0807000F" w:tentative="1">
      <w:start w:val="1"/>
      <w:numFmt w:val="decimal"/>
      <w:lvlText w:val="%7."/>
      <w:lvlJc w:val="left"/>
      <w:pPr>
        <w:ind w:left="5049" w:hanging="360"/>
      </w:pPr>
    </w:lvl>
    <w:lvl w:ilvl="7" w:tplc="08070019" w:tentative="1">
      <w:start w:val="1"/>
      <w:numFmt w:val="lowerLetter"/>
      <w:lvlText w:val="%8."/>
      <w:lvlJc w:val="left"/>
      <w:pPr>
        <w:ind w:left="5769" w:hanging="360"/>
      </w:pPr>
    </w:lvl>
    <w:lvl w:ilvl="8" w:tplc="0807001B" w:tentative="1">
      <w:start w:val="1"/>
      <w:numFmt w:val="lowerRoman"/>
      <w:lvlText w:val="%9."/>
      <w:lvlJc w:val="right"/>
      <w:pPr>
        <w:ind w:left="6489" w:hanging="180"/>
      </w:pPr>
    </w:lvl>
  </w:abstractNum>
  <w:abstractNum w:abstractNumId="18" w15:restartNumberingAfterBreak="0">
    <w:nsid w:val="45CE3526"/>
    <w:multiLevelType w:val="multilevel"/>
    <w:tmpl w:val="FAFE6A90"/>
    <w:lvl w:ilvl="0">
      <w:start w:val="1"/>
      <w:numFmt w:val="decimal"/>
      <w:lvlText w:val="%1."/>
      <w:lvlJc w:val="left"/>
      <w:pPr>
        <w:ind w:left="738" w:hanging="360"/>
      </w:pPr>
      <w:rPr>
        <w:rFonts w:hint="default"/>
      </w:rPr>
    </w:lvl>
    <w:lvl w:ilvl="1">
      <w:start w:val="1"/>
      <w:numFmt w:val="decimal"/>
      <w:isLgl/>
      <w:lvlText w:val="%1.%2."/>
      <w:lvlJc w:val="left"/>
      <w:pPr>
        <w:ind w:left="1098"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458" w:hanging="1080"/>
      </w:pPr>
      <w:rPr>
        <w:rFonts w:hint="default"/>
      </w:rPr>
    </w:lvl>
    <w:lvl w:ilvl="4">
      <w:start w:val="1"/>
      <w:numFmt w:val="decimal"/>
      <w:isLgl/>
      <w:lvlText w:val="%1.%2.%3.%4.%5."/>
      <w:lvlJc w:val="left"/>
      <w:pPr>
        <w:ind w:left="1458" w:hanging="1080"/>
      </w:pPr>
      <w:rPr>
        <w:rFonts w:hint="default"/>
      </w:rPr>
    </w:lvl>
    <w:lvl w:ilvl="5">
      <w:start w:val="1"/>
      <w:numFmt w:val="decimal"/>
      <w:isLgl/>
      <w:lvlText w:val="%1.%2.%3.%4.%5.%6."/>
      <w:lvlJc w:val="left"/>
      <w:pPr>
        <w:ind w:left="1818" w:hanging="1440"/>
      </w:pPr>
      <w:rPr>
        <w:rFonts w:hint="default"/>
      </w:rPr>
    </w:lvl>
    <w:lvl w:ilvl="6">
      <w:start w:val="1"/>
      <w:numFmt w:val="decimal"/>
      <w:isLgl/>
      <w:lvlText w:val="%1.%2.%3.%4.%5.%6.%7."/>
      <w:lvlJc w:val="left"/>
      <w:pPr>
        <w:ind w:left="1818" w:hanging="1440"/>
      </w:pPr>
      <w:rPr>
        <w:rFonts w:hint="default"/>
      </w:rPr>
    </w:lvl>
    <w:lvl w:ilvl="7">
      <w:start w:val="1"/>
      <w:numFmt w:val="decimal"/>
      <w:isLgl/>
      <w:lvlText w:val="%1.%2.%3.%4.%5.%6.%7.%8."/>
      <w:lvlJc w:val="left"/>
      <w:pPr>
        <w:ind w:left="2178" w:hanging="1800"/>
      </w:pPr>
      <w:rPr>
        <w:rFonts w:hint="default"/>
      </w:rPr>
    </w:lvl>
    <w:lvl w:ilvl="8">
      <w:start w:val="1"/>
      <w:numFmt w:val="decimal"/>
      <w:isLgl/>
      <w:lvlText w:val="%1.%2.%3.%4.%5.%6.%7.%8.%9."/>
      <w:lvlJc w:val="left"/>
      <w:pPr>
        <w:ind w:left="2178" w:hanging="1800"/>
      </w:pPr>
      <w:rPr>
        <w:rFonts w:hint="default"/>
      </w:rPr>
    </w:lvl>
  </w:abstractNum>
  <w:abstractNum w:abstractNumId="19" w15:restartNumberingAfterBreak="0">
    <w:nsid w:val="49643C80"/>
    <w:multiLevelType w:val="hybridMultilevel"/>
    <w:tmpl w:val="8354A82A"/>
    <w:lvl w:ilvl="0" w:tplc="08070001">
      <w:start w:val="1"/>
      <w:numFmt w:val="bullet"/>
      <w:lvlText w:val=""/>
      <w:lvlJc w:val="left"/>
      <w:pPr>
        <w:ind w:left="729" w:hanging="360"/>
      </w:pPr>
      <w:rPr>
        <w:rFonts w:ascii="Symbol" w:hAnsi="Symbol" w:hint="default"/>
      </w:rPr>
    </w:lvl>
    <w:lvl w:ilvl="1" w:tplc="08070003" w:tentative="1">
      <w:start w:val="1"/>
      <w:numFmt w:val="bullet"/>
      <w:lvlText w:val="o"/>
      <w:lvlJc w:val="left"/>
      <w:pPr>
        <w:ind w:left="1449" w:hanging="360"/>
      </w:pPr>
      <w:rPr>
        <w:rFonts w:ascii="Courier New" w:hAnsi="Courier New" w:cs="Courier New" w:hint="default"/>
      </w:rPr>
    </w:lvl>
    <w:lvl w:ilvl="2" w:tplc="08070005" w:tentative="1">
      <w:start w:val="1"/>
      <w:numFmt w:val="bullet"/>
      <w:lvlText w:val=""/>
      <w:lvlJc w:val="left"/>
      <w:pPr>
        <w:ind w:left="2169" w:hanging="360"/>
      </w:pPr>
      <w:rPr>
        <w:rFonts w:ascii="Wingdings" w:hAnsi="Wingdings" w:hint="default"/>
      </w:rPr>
    </w:lvl>
    <w:lvl w:ilvl="3" w:tplc="08070001" w:tentative="1">
      <w:start w:val="1"/>
      <w:numFmt w:val="bullet"/>
      <w:lvlText w:val=""/>
      <w:lvlJc w:val="left"/>
      <w:pPr>
        <w:ind w:left="2889" w:hanging="360"/>
      </w:pPr>
      <w:rPr>
        <w:rFonts w:ascii="Symbol" w:hAnsi="Symbol" w:hint="default"/>
      </w:rPr>
    </w:lvl>
    <w:lvl w:ilvl="4" w:tplc="08070003" w:tentative="1">
      <w:start w:val="1"/>
      <w:numFmt w:val="bullet"/>
      <w:lvlText w:val="o"/>
      <w:lvlJc w:val="left"/>
      <w:pPr>
        <w:ind w:left="3609" w:hanging="360"/>
      </w:pPr>
      <w:rPr>
        <w:rFonts w:ascii="Courier New" w:hAnsi="Courier New" w:cs="Courier New" w:hint="default"/>
      </w:rPr>
    </w:lvl>
    <w:lvl w:ilvl="5" w:tplc="08070005" w:tentative="1">
      <w:start w:val="1"/>
      <w:numFmt w:val="bullet"/>
      <w:lvlText w:val=""/>
      <w:lvlJc w:val="left"/>
      <w:pPr>
        <w:ind w:left="4329" w:hanging="360"/>
      </w:pPr>
      <w:rPr>
        <w:rFonts w:ascii="Wingdings" w:hAnsi="Wingdings" w:hint="default"/>
      </w:rPr>
    </w:lvl>
    <w:lvl w:ilvl="6" w:tplc="08070001" w:tentative="1">
      <w:start w:val="1"/>
      <w:numFmt w:val="bullet"/>
      <w:lvlText w:val=""/>
      <w:lvlJc w:val="left"/>
      <w:pPr>
        <w:ind w:left="5049" w:hanging="360"/>
      </w:pPr>
      <w:rPr>
        <w:rFonts w:ascii="Symbol" w:hAnsi="Symbol" w:hint="default"/>
      </w:rPr>
    </w:lvl>
    <w:lvl w:ilvl="7" w:tplc="08070003" w:tentative="1">
      <w:start w:val="1"/>
      <w:numFmt w:val="bullet"/>
      <w:lvlText w:val="o"/>
      <w:lvlJc w:val="left"/>
      <w:pPr>
        <w:ind w:left="5769" w:hanging="360"/>
      </w:pPr>
      <w:rPr>
        <w:rFonts w:ascii="Courier New" w:hAnsi="Courier New" w:cs="Courier New" w:hint="default"/>
      </w:rPr>
    </w:lvl>
    <w:lvl w:ilvl="8" w:tplc="08070005" w:tentative="1">
      <w:start w:val="1"/>
      <w:numFmt w:val="bullet"/>
      <w:lvlText w:val=""/>
      <w:lvlJc w:val="left"/>
      <w:pPr>
        <w:ind w:left="6489" w:hanging="360"/>
      </w:pPr>
      <w:rPr>
        <w:rFonts w:ascii="Wingdings" w:hAnsi="Wingdings" w:hint="default"/>
      </w:rPr>
    </w:lvl>
  </w:abstractNum>
  <w:abstractNum w:abstractNumId="20" w15:restartNumberingAfterBreak="0">
    <w:nsid w:val="577E4B59"/>
    <w:multiLevelType w:val="hybridMultilevel"/>
    <w:tmpl w:val="CCEE72EC"/>
    <w:lvl w:ilvl="0" w:tplc="8AFC6F72">
      <w:start w:val="1"/>
      <w:numFmt w:val="upperLetter"/>
      <w:lvlText w:val="%1)"/>
      <w:lvlJc w:val="left"/>
      <w:pPr>
        <w:ind w:left="729" w:hanging="360"/>
      </w:pPr>
      <w:rPr>
        <w:rFonts w:hint="default"/>
      </w:rPr>
    </w:lvl>
    <w:lvl w:ilvl="1" w:tplc="08070019" w:tentative="1">
      <w:start w:val="1"/>
      <w:numFmt w:val="lowerLetter"/>
      <w:lvlText w:val="%2."/>
      <w:lvlJc w:val="left"/>
      <w:pPr>
        <w:ind w:left="1449" w:hanging="360"/>
      </w:pPr>
    </w:lvl>
    <w:lvl w:ilvl="2" w:tplc="0807001B" w:tentative="1">
      <w:start w:val="1"/>
      <w:numFmt w:val="lowerRoman"/>
      <w:lvlText w:val="%3."/>
      <w:lvlJc w:val="right"/>
      <w:pPr>
        <w:ind w:left="2169" w:hanging="180"/>
      </w:pPr>
    </w:lvl>
    <w:lvl w:ilvl="3" w:tplc="0807000F" w:tentative="1">
      <w:start w:val="1"/>
      <w:numFmt w:val="decimal"/>
      <w:lvlText w:val="%4."/>
      <w:lvlJc w:val="left"/>
      <w:pPr>
        <w:ind w:left="2889" w:hanging="360"/>
      </w:pPr>
    </w:lvl>
    <w:lvl w:ilvl="4" w:tplc="08070019" w:tentative="1">
      <w:start w:val="1"/>
      <w:numFmt w:val="lowerLetter"/>
      <w:lvlText w:val="%5."/>
      <w:lvlJc w:val="left"/>
      <w:pPr>
        <w:ind w:left="3609" w:hanging="360"/>
      </w:pPr>
    </w:lvl>
    <w:lvl w:ilvl="5" w:tplc="0807001B" w:tentative="1">
      <w:start w:val="1"/>
      <w:numFmt w:val="lowerRoman"/>
      <w:lvlText w:val="%6."/>
      <w:lvlJc w:val="right"/>
      <w:pPr>
        <w:ind w:left="4329" w:hanging="180"/>
      </w:pPr>
    </w:lvl>
    <w:lvl w:ilvl="6" w:tplc="0807000F" w:tentative="1">
      <w:start w:val="1"/>
      <w:numFmt w:val="decimal"/>
      <w:lvlText w:val="%7."/>
      <w:lvlJc w:val="left"/>
      <w:pPr>
        <w:ind w:left="5049" w:hanging="360"/>
      </w:pPr>
    </w:lvl>
    <w:lvl w:ilvl="7" w:tplc="08070019" w:tentative="1">
      <w:start w:val="1"/>
      <w:numFmt w:val="lowerLetter"/>
      <w:lvlText w:val="%8."/>
      <w:lvlJc w:val="left"/>
      <w:pPr>
        <w:ind w:left="5769" w:hanging="360"/>
      </w:pPr>
    </w:lvl>
    <w:lvl w:ilvl="8" w:tplc="0807001B" w:tentative="1">
      <w:start w:val="1"/>
      <w:numFmt w:val="lowerRoman"/>
      <w:lvlText w:val="%9."/>
      <w:lvlJc w:val="right"/>
      <w:pPr>
        <w:ind w:left="6489" w:hanging="180"/>
      </w:pPr>
    </w:lvl>
  </w:abstractNum>
  <w:abstractNum w:abstractNumId="21" w15:restartNumberingAfterBreak="0">
    <w:nsid w:val="673D4D0B"/>
    <w:multiLevelType w:val="multilevel"/>
    <w:tmpl w:val="DFD2042C"/>
    <w:lvl w:ilvl="0">
      <w:start w:val="3"/>
      <w:numFmt w:val="decimal"/>
      <w:lvlText w:val="%1."/>
      <w:lvlJc w:val="left"/>
      <w:pPr>
        <w:ind w:left="630" w:hanging="630"/>
      </w:pPr>
      <w:rPr>
        <w:rFonts w:hint="default"/>
      </w:rPr>
    </w:lvl>
    <w:lvl w:ilvl="1">
      <w:start w:val="3"/>
      <w:numFmt w:val="decimal"/>
      <w:lvlText w:val="%1.%2."/>
      <w:lvlJc w:val="left"/>
      <w:pPr>
        <w:ind w:left="904" w:hanging="720"/>
      </w:pPr>
      <w:rPr>
        <w:rFonts w:hint="default"/>
      </w:rPr>
    </w:lvl>
    <w:lvl w:ilvl="2">
      <w:start w:val="1"/>
      <w:numFmt w:val="decimal"/>
      <w:lvlText w:val="%1.%2.%3."/>
      <w:lvlJc w:val="left"/>
      <w:pPr>
        <w:ind w:left="1088" w:hanging="720"/>
      </w:pPr>
      <w:rPr>
        <w:rFonts w:hint="default"/>
      </w:rPr>
    </w:lvl>
    <w:lvl w:ilvl="3">
      <w:start w:val="1"/>
      <w:numFmt w:val="decimal"/>
      <w:lvlText w:val="%1.%2.%3.%4."/>
      <w:lvlJc w:val="left"/>
      <w:pPr>
        <w:ind w:left="1632" w:hanging="1080"/>
      </w:pPr>
      <w:rPr>
        <w:rFonts w:hint="default"/>
      </w:rPr>
    </w:lvl>
    <w:lvl w:ilvl="4">
      <w:start w:val="1"/>
      <w:numFmt w:val="decimal"/>
      <w:lvlText w:val="%1.%2.%3.%4.%5."/>
      <w:lvlJc w:val="left"/>
      <w:pPr>
        <w:ind w:left="1816" w:hanging="1080"/>
      </w:pPr>
      <w:rPr>
        <w:rFonts w:hint="default"/>
      </w:rPr>
    </w:lvl>
    <w:lvl w:ilvl="5">
      <w:start w:val="1"/>
      <w:numFmt w:val="decimal"/>
      <w:lvlText w:val="%1.%2.%3.%4.%5.%6."/>
      <w:lvlJc w:val="left"/>
      <w:pPr>
        <w:ind w:left="2360" w:hanging="1440"/>
      </w:pPr>
      <w:rPr>
        <w:rFonts w:hint="default"/>
      </w:rPr>
    </w:lvl>
    <w:lvl w:ilvl="6">
      <w:start w:val="1"/>
      <w:numFmt w:val="decimal"/>
      <w:lvlText w:val="%1.%2.%3.%4.%5.%6.%7."/>
      <w:lvlJc w:val="left"/>
      <w:pPr>
        <w:ind w:left="2544" w:hanging="1440"/>
      </w:pPr>
      <w:rPr>
        <w:rFonts w:hint="default"/>
      </w:rPr>
    </w:lvl>
    <w:lvl w:ilvl="7">
      <w:start w:val="1"/>
      <w:numFmt w:val="decimal"/>
      <w:lvlText w:val="%1.%2.%3.%4.%5.%6.%7.%8."/>
      <w:lvlJc w:val="left"/>
      <w:pPr>
        <w:ind w:left="3088" w:hanging="1800"/>
      </w:pPr>
      <w:rPr>
        <w:rFonts w:hint="default"/>
      </w:rPr>
    </w:lvl>
    <w:lvl w:ilvl="8">
      <w:start w:val="1"/>
      <w:numFmt w:val="decimal"/>
      <w:lvlText w:val="%1.%2.%3.%4.%5.%6.%7.%8.%9."/>
      <w:lvlJc w:val="left"/>
      <w:pPr>
        <w:ind w:left="3632" w:hanging="2160"/>
      </w:pPr>
      <w:rPr>
        <w:rFonts w:hint="default"/>
      </w:rPr>
    </w:lvl>
  </w:abstractNum>
  <w:abstractNum w:abstractNumId="22" w15:restartNumberingAfterBreak="0">
    <w:nsid w:val="693016F1"/>
    <w:multiLevelType w:val="hybridMultilevel"/>
    <w:tmpl w:val="4D5417C2"/>
    <w:lvl w:ilvl="0" w:tplc="B1382E6C">
      <w:start w:val="1"/>
      <w:numFmt w:val="upp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23" w15:restartNumberingAfterBreak="0">
    <w:nsid w:val="6AB31DD3"/>
    <w:multiLevelType w:val="hybridMultilevel"/>
    <w:tmpl w:val="458A531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B6258F8"/>
    <w:multiLevelType w:val="hybridMultilevel"/>
    <w:tmpl w:val="E3D858D8"/>
    <w:lvl w:ilvl="0" w:tplc="51EAEE2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C1C4487"/>
    <w:multiLevelType w:val="hybridMultilevel"/>
    <w:tmpl w:val="6E843712"/>
    <w:lvl w:ilvl="0" w:tplc="F1DC0544">
      <w:start w:val="2"/>
      <w:numFmt w:val="bullet"/>
      <w:lvlText w:val="-"/>
      <w:lvlJc w:val="left"/>
      <w:pPr>
        <w:ind w:left="1065" w:hanging="360"/>
      </w:pPr>
      <w:rPr>
        <w:rFonts w:ascii="Arial" w:eastAsia="Times New Roman" w:hAnsi="Arial" w:cs="Arial" w:hint="default"/>
      </w:rPr>
    </w:lvl>
    <w:lvl w:ilvl="1" w:tplc="08070003" w:tentative="1">
      <w:start w:val="1"/>
      <w:numFmt w:val="bullet"/>
      <w:lvlText w:val="o"/>
      <w:lvlJc w:val="left"/>
      <w:pPr>
        <w:ind w:left="1785" w:hanging="360"/>
      </w:pPr>
      <w:rPr>
        <w:rFonts w:ascii="Courier New" w:hAnsi="Courier New" w:cs="Courier New" w:hint="default"/>
      </w:rPr>
    </w:lvl>
    <w:lvl w:ilvl="2" w:tplc="08070005" w:tentative="1">
      <w:start w:val="1"/>
      <w:numFmt w:val="bullet"/>
      <w:lvlText w:val=""/>
      <w:lvlJc w:val="left"/>
      <w:pPr>
        <w:ind w:left="2505" w:hanging="360"/>
      </w:pPr>
      <w:rPr>
        <w:rFonts w:ascii="Wingdings" w:hAnsi="Wingdings" w:hint="default"/>
      </w:rPr>
    </w:lvl>
    <w:lvl w:ilvl="3" w:tplc="08070001" w:tentative="1">
      <w:start w:val="1"/>
      <w:numFmt w:val="bullet"/>
      <w:lvlText w:val=""/>
      <w:lvlJc w:val="left"/>
      <w:pPr>
        <w:ind w:left="3225" w:hanging="360"/>
      </w:pPr>
      <w:rPr>
        <w:rFonts w:ascii="Symbol" w:hAnsi="Symbol" w:hint="default"/>
      </w:rPr>
    </w:lvl>
    <w:lvl w:ilvl="4" w:tplc="08070003" w:tentative="1">
      <w:start w:val="1"/>
      <w:numFmt w:val="bullet"/>
      <w:lvlText w:val="o"/>
      <w:lvlJc w:val="left"/>
      <w:pPr>
        <w:ind w:left="3945" w:hanging="360"/>
      </w:pPr>
      <w:rPr>
        <w:rFonts w:ascii="Courier New" w:hAnsi="Courier New" w:cs="Courier New" w:hint="default"/>
      </w:rPr>
    </w:lvl>
    <w:lvl w:ilvl="5" w:tplc="08070005" w:tentative="1">
      <w:start w:val="1"/>
      <w:numFmt w:val="bullet"/>
      <w:lvlText w:val=""/>
      <w:lvlJc w:val="left"/>
      <w:pPr>
        <w:ind w:left="4665" w:hanging="360"/>
      </w:pPr>
      <w:rPr>
        <w:rFonts w:ascii="Wingdings" w:hAnsi="Wingdings" w:hint="default"/>
      </w:rPr>
    </w:lvl>
    <w:lvl w:ilvl="6" w:tplc="08070001" w:tentative="1">
      <w:start w:val="1"/>
      <w:numFmt w:val="bullet"/>
      <w:lvlText w:val=""/>
      <w:lvlJc w:val="left"/>
      <w:pPr>
        <w:ind w:left="5385" w:hanging="360"/>
      </w:pPr>
      <w:rPr>
        <w:rFonts w:ascii="Symbol" w:hAnsi="Symbol" w:hint="default"/>
      </w:rPr>
    </w:lvl>
    <w:lvl w:ilvl="7" w:tplc="08070003" w:tentative="1">
      <w:start w:val="1"/>
      <w:numFmt w:val="bullet"/>
      <w:lvlText w:val="o"/>
      <w:lvlJc w:val="left"/>
      <w:pPr>
        <w:ind w:left="6105" w:hanging="360"/>
      </w:pPr>
      <w:rPr>
        <w:rFonts w:ascii="Courier New" w:hAnsi="Courier New" w:cs="Courier New" w:hint="default"/>
      </w:rPr>
    </w:lvl>
    <w:lvl w:ilvl="8" w:tplc="08070005" w:tentative="1">
      <w:start w:val="1"/>
      <w:numFmt w:val="bullet"/>
      <w:lvlText w:val=""/>
      <w:lvlJc w:val="left"/>
      <w:pPr>
        <w:ind w:left="6825" w:hanging="360"/>
      </w:pPr>
      <w:rPr>
        <w:rFonts w:ascii="Wingdings" w:hAnsi="Wingdings" w:hint="default"/>
      </w:rPr>
    </w:lvl>
  </w:abstractNum>
  <w:abstractNum w:abstractNumId="26" w15:restartNumberingAfterBreak="0">
    <w:nsid w:val="72BA0D52"/>
    <w:multiLevelType w:val="hybridMultilevel"/>
    <w:tmpl w:val="B1AE0B76"/>
    <w:lvl w:ilvl="0" w:tplc="A83C878E">
      <w:start w:val="1"/>
      <w:numFmt w:val="decimal"/>
      <w:lvlText w:val="%1."/>
      <w:lvlJc w:val="left"/>
      <w:pPr>
        <w:ind w:left="717" w:hanging="360"/>
      </w:pPr>
      <w:rPr>
        <w:rFonts w:ascii="Cambria" w:eastAsia="Times New Roman" w:hAnsi="Cambria" w:cs="Times New Roman" w:hint="default"/>
        <w:color w:val="auto"/>
        <w:sz w:val="32"/>
      </w:r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27" w15:restartNumberingAfterBreak="0">
    <w:nsid w:val="74342DA3"/>
    <w:multiLevelType w:val="hybridMultilevel"/>
    <w:tmpl w:val="6278F334"/>
    <w:lvl w:ilvl="0" w:tplc="CF129318">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28" w15:restartNumberingAfterBreak="0">
    <w:nsid w:val="75C565A1"/>
    <w:multiLevelType w:val="hybridMultilevel"/>
    <w:tmpl w:val="3EEA0CF6"/>
    <w:lvl w:ilvl="0" w:tplc="11A898C4">
      <w:start w:val="1"/>
      <w:numFmt w:val="lowerLetter"/>
      <w:lvlText w:val="%1)"/>
      <w:lvlJc w:val="left"/>
      <w:pPr>
        <w:ind w:left="729" w:hanging="360"/>
      </w:pPr>
      <w:rPr>
        <w:rFonts w:hint="default"/>
      </w:rPr>
    </w:lvl>
    <w:lvl w:ilvl="1" w:tplc="08070019" w:tentative="1">
      <w:start w:val="1"/>
      <w:numFmt w:val="lowerLetter"/>
      <w:lvlText w:val="%2."/>
      <w:lvlJc w:val="left"/>
      <w:pPr>
        <w:ind w:left="1449" w:hanging="360"/>
      </w:pPr>
    </w:lvl>
    <w:lvl w:ilvl="2" w:tplc="0807001B" w:tentative="1">
      <w:start w:val="1"/>
      <w:numFmt w:val="lowerRoman"/>
      <w:lvlText w:val="%3."/>
      <w:lvlJc w:val="right"/>
      <w:pPr>
        <w:ind w:left="2169" w:hanging="180"/>
      </w:pPr>
    </w:lvl>
    <w:lvl w:ilvl="3" w:tplc="0807000F" w:tentative="1">
      <w:start w:val="1"/>
      <w:numFmt w:val="decimal"/>
      <w:lvlText w:val="%4."/>
      <w:lvlJc w:val="left"/>
      <w:pPr>
        <w:ind w:left="2889" w:hanging="360"/>
      </w:pPr>
    </w:lvl>
    <w:lvl w:ilvl="4" w:tplc="08070019" w:tentative="1">
      <w:start w:val="1"/>
      <w:numFmt w:val="lowerLetter"/>
      <w:lvlText w:val="%5."/>
      <w:lvlJc w:val="left"/>
      <w:pPr>
        <w:ind w:left="3609" w:hanging="360"/>
      </w:pPr>
    </w:lvl>
    <w:lvl w:ilvl="5" w:tplc="0807001B" w:tentative="1">
      <w:start w:val="1"/>
      <w:numFmt w:val="lowerRoman"/>
      <w:lvlText w:val="%6."/>
      <w:lvlJc w:val="right"/>
      <w:pPr>
        <w:ind w:left="4329" w:hanging="180"/>
      </w:pPr>
    </w:lvl>
    <w:lvl w:ilvl="6" w:tplc="0807000F" w:tentative="1">
      <w:start w:val="1"/>
      <w:numFmt w:val="decimal"/>
      <w:lvlText w:val="%7."/>
      <w:lvlJc w:val="left"/>
      <w:pPr>
        <w:ind w:left="5049" w:hanging="360"/>
      </w:pPr>
    </w:lvl>
    <w:lvl w:ilvl="7" w:tplc="08070019" w:tentative="1">
      <w:start w:val="1"/>
      <w:numFmt w:val="lowerLetter"/>
      <w:lvlText w:val="%8."/>
      <w:lvlJc w:val="left"/>
      <w:pPr>
        <w:ind w:left="5769" w:hanging="360"/>
      </w:pPr>
    </w:lvl>
    <w:lvl w:ilvl="8" w:tplc="0807001B" w:tentative="1">
      <w:start w:val="1"/>
      <w:numFmt w:val="lowerRoman"/>
      <w:lvlText w:val="%9."/>
      <w:lvlJc w:val="right"/>
      <w:pPr>
        <w:ind w:left="6489" w:hanging="180"/>
      </w:pPr>
    </w:lvl>
  </w:abstractNum>
  <w:abstractNum w:abstractNumId="29" w15:restartNumberingAfterBreak="0">
    <w:nsid w:val="7A752ACC"/>
    <w:multiLevelType w:val="hybridMultilevel"/>
    <w:tmpl w:val="F37EDAA8"/>
    <w:lvl w:ilvl="0" w:tplc="9536A56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8"/>
  </w:num>
  <w:num w:numId="3">
    <w:abstractNumId w:val="1"/>
  </w:num>
  <w:num w:numId="4">
    <w:abstractNumId w:val="19"/>
  </w:num>
  <w:num w:numId="5">
    <w:abstractNumId w:val="25"/>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26"/>
  </w:num>
  <w:num w:numId="11">
    <w:abstractNumId w:val="16"/>
  </w:num>
  <w:num w:numId="12">
    <w:abstractNumId w:val="21"/>
  </w:num>
  <w:num w:numId="13">
    <w:abstractNumId w:val="9"/>
  </w:num>
  <w:num w:numId="14">
    <w:abstractNumId w:val="3"/>
  </w:num>
  <w:num w:numId="15">
    <w:abstractNumId w:val="23"/>
  </w:num>
  <w:num w:numId="16">
    <w:abstractNumId w:val="10"/>
  </w:num>
  <w:num w:numId="17">
    <w:abstractNumId w:val="11"/>
  </w:num>
  <w:num w:numId="18">
    <w:abstractNumId w:val="27"/>
  </w:num>
  <w:num w:numId="19">
    <w:abstractNumId w:val="1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 w:numId="24">
    <w:abstractNumId w:val="24"/>
  </w:num>
  <w:num w:numId="25">
    <w:abstractNumId w:val="8"/>
  </w:num>
  <w:num w:numId="26">
    <w:abstractNumId w:val="7"/>
  </w:num>
  <w:num w:numId="27">
    <w:abstractNumId w:val="29"/>
  </w:num>
  <w:num w:numId="28">
    <w:abstractNumId w:val="2"/>
  </w:num>
  <w:num w:numId="29">
    <w:abstractNumId w:val="22"/>
  </w:num>
  <w:num w:numId="30">
    <w:abstractNumId w:val="20"/>
  </w:num>
  <w:num w:numId="31">
    <w:abstractNumId w:val="17"/>
  </w:num>
  <w:num w:numId="32">
    <w:abstractNumId w:val="2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CH" w:vendorID="64" w:dllVersion="131078" w:nlCheck="1" w:checkStyle="0"/>
  <w:activeWritingStyle w:appName="MSWord" w:lang="de-CH"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cryptProviderType="rsaFull" w:cryptAlgorithmClass="hash" w:cryptAlgorithmType="typeAny" w:cryptAlgorithmSid="4" w:cryptSpinCount="100000" w:hash="3tsO5bBvfFfsMTJDk44e3J6CFfw=" w:salt="hI0DW2/U6fWvMKS40Ev4ew=="/>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47"/>
    <w:rsid w:val="0000318E"/>
    <w:rsid w:val="000031F9"/>
    <w:rsid w:val="00010D5A"/>
    <w:rsid w:val="000135C9"/>
    <w:rsid w:val="0001784D"/>
    <w:rsid w:val="00027BFE"/>
    <w:rsid w:val="00031608"/>
    <w:rsid w:val="00031F93"/>
    <w:rsid w:val="000350C8"/>
    <w:rsid w:val="00037553"/>
    <w:rsid w:val="00041966"/>
    <w:rsid w:val="00044917"/>
    <w:rsid w:val="00045282"/>
    <w:rsid w:val="00045A8F"/>
    <w:rsid w:val="00047547"/>
    <w:rsid w:val="00051BE1"/>
    <w:rsid w:val="00051C2B"/>
    <w:rsid w:val="00051F10"/>
    <w:rsid w:val="00053241"/>
    <w:rsid w:val="00055908"/>
    <w:rsid w:val="00063B61"/>
    <w:rsid w:val="000662D4"/>
    <w:rsid w:val="0007045A"/>
    <w:rsid w:val="00076B48"/>
    <w:rsid w:val="0007739F"/>
    <w:rsid w:val="00082404"/>
    <w:rsid w:val="00082AC5"/>
    <w:rsid w:val="00085576"/>
    <w:rsid w:val="00096E65"/>
    <w:rsid w:val="00097211"/>
    <w:rsid w:val="000A0538"/>
    <w:rsid w:val="000A412F"/>
    <w:rsid w:val="000A4984"/>
    <w:rsid w:val="000B1225"/>
    <w:rsid w:val="000B1645"/>
    <w:rsid w:val="000B410B"/>
    <w:rsid w:val="000B44F4"/>
    <w:rsid w:val="000B50CD"/>
    <w:rsid w:val="000C1F4B"/>
    <w:rsid w:val="000C296E"/>
    <w:rsid w:val="000C2DC9"/>
    <w:rsid w:val="000C3580"/>
    <w:rsid w:val="000C3FDA"/>
    <w:rsid w:val="000C531D"/>
    <w:rsid w:val="000C7FFC"/>
    <w:rsid w:val="000D0292"/>
    <w:rsid w:val="000D12E5"/>
    <w:rsid w:val="000D27F2"/>
    <w:rsid w:val="000D4B7D"/>
    <w:rsid w:val="000D546A"/>
    <w:rsid w:val="000D5586"/>
    <w:rsid w:val="000D7FD3"/>
    <w:rsid w:val="000E38A6"/>
    <w:rsid w:val="000E45BE"/>
    <w:rsid w:val="000E4831"/>
    <w:rsid w:val="000E5813"/>
    <w:rsid w:val="000E6D61"/>
    <w:rsid w:val="000E7E31"/>
    <w:rsid w:val="000F425E"/>
    <w:rsid w:val="000F6631"/>
    <w:rsid w:val="00101CD5"/>
    <w:rsid w:val="00105072"/>
    <w:rsid w:val="00105F4A"/>
    <w:rsid w:val="00110562"/>
    <w:rsid w:val="0011737B"/>
    <w:rsid w:val="001208AA"/>
    <w:rsid w:val="00121D0D"/>
    <w:rsid w:val="0012478E"/>
    <w:rsid w:val="00127937"/>
    <w:rsid w:val="00130078"/>
    <w:rsid w:val="001325FD"/>
    <w:rsid w:val="001351CE"/>
    <w:rsid w:val="00137625"/>
    <w:rsid w:val="0014030F"/>
    <w:rsid w:val="00140956"/>
    <w:rsid w:val="0014464C"/>
    <w:rsid w:val="00147352"/>
    <w:rsid w:val="001501BB"/>
    <w:rsid w:val="00155557"/>
    <w:rsid w:val="00155834"/>
    <w:rsid w:val="001623B6"/>
    <w:rsid w:val="00164A4A"/>
    <w:rsid w:val="001673DB"/>
    <w:rsid w:val="00167E8D"/>
    <w:rsid w:val="00172322"/>
    <w:rsid w:val="001726C2"/>
    <w:rsid w:val="00181D10"/>
    <w:rsid w:val="00183080"/>
    <w:rsid w:val="00183362"/>
    <w:rsid w:val="00191611"/>
    <w:rsid w:val="001A5590"/>
    <w:rsid w:val="001A7024"/>
    <w:rsid w:val="001B10B2"/>
    <w:rsid w:val="001B78F0"/>
    <w:rsid w:val="001C0109"/>
    <w:rsid w:val="001C0F2D"/>
    <w:rsid w:val="001C2079"/>
    <w:rsid w:val="001D0140"/>
    <w:rsid w:val="001D0D88"/>
    <w:rsid w:val="001D23BC"/>
    <w:rsid w:val="001D4AC4"/>
    <w:rsid w:val="001D4EFA"/>
    <w:rsid w:val="001D6B34"/>
    <w:rsid w:val="001E2438"/>
    <w:rsid w:val="001E3A20"/>
    <w:rsid w:val="001E4FC6"/>
    <w:rsid w:val="001E68F6"/>
    <w:rsid w:val="001E707A"/>
    <w:rsid w:val="001F162B"/>
    <w:rsid w:val="001F38D8"/>
    <w:rsid w:val="001F69BA"/>
    <w:rsid w:val="001F7825"/>
    <w:rsid w:val="00200F81"/>
    <w:rsid w:val="002055A5"/>
    <w:rsid w:val="0020682D"/>
    <w:rsid w:val="00214D45"/>
    <w:rsid w:val="00215F32"/>
    <w:rsid w:val="00217485"/>
    <w:rsid w:val="00217D56"/>
    <w:rsid w:val="00217E40"/>
    <w:rsid w:val="00220A25"/>
    <w:rsid w:val="00220B3E"/>
    <w:rsid w:val="002323D2"/>
    <w:rsid w:val="002450F6"/>
    <w:rsid w:val="00250834"/>
    <w:rsid w:val="00260DD7"/>
    <w:rsid w:val="002610BC"/>
    <w:rsid w:val="002618E6"/>
    <w:rsid w:val="002626C2"/>
    <w:rsid w:val="00266653"/>
    <w:rsid w:val="002703A9"/>
    <w:rsid w:val="00270472"/>
    <w:rsid w:val="00273E38"/>
    <w:rsid w:val="002751D2"/>
    <w:rsid w:val="002756F0"/>
    <w:rsid w:val="00276647"/>
    <w:rsid w:val="00277DD3"/>
    <w:rsid w:val="00282EC2"/>
    <w:rsid w:val="002830FA"/>
    <w:rsid w:val="00287B4A"/>
    <w:rsid w:val="0029031B"/>
    <w:rsid w:val="00290720"/>
    <w:rsid w:val="002910FC"/>
    <w:rsid w:val="00293F5B"/>
    <w:rsid w:val="0029459E"/>
    <w:rsid w:val="00296AE1"/>
    <w:rsid w:val="002A127E"/>
    <w:rsid w:val="002A1812"/>
    <w:rsid w:val="002A3EF4"/>
    <w:rsid w:val="002A462E"/>
    <w:rsid w:val="002A4ECF"/>
    <w:rsid w:val="002A53F4"/>
    <w:rsid w:val="002B3C59"/>
    <w:rsid w:val="002B76BF"/>
    <w:rsid w:val="002C1D8D"/>
    <w:rsid w:val="002C262D"/>
    <w:rsid w:val="002C4184"/>
    <w:rsid w:val="002C5515"/>
    <w:rsid w:val="002D0B0F"/>
    <w:rsid w:val="002D7988"/>
    <w:rsid w:val="002E0143"/>
    <w:rsid w:val="002E62BB"/>
    <w:rsid w:val="002F2A68"/>
    <w:rsid w:val="002F5FA7"/>
    <w:rsid w:val="003019AB"/>
    <w:rsid w:val="0030212D"/>
    <w:rsid w:val="003031EE"/>
    <w:rsid w:val="00305681"/>
    <w:rsid w:val="00310995"/>
    <w:rsid w:val="0031299E"/>
    <w:rsid w:val="00314E43"/>
    <w:rsid w:val="00321507"/>
    <w:rsid w:val="00322562"/>
    <w:rsid w:val="003243BE"/>
    <w:rsid w:val="00324EB2"/>
    <w:rsid w:val="003307AE"/>
    <w:rsid w:val="0033213F"/>
    <w:rsid w:val="00333497"/>
    <w:rsid w:val="0033456C"/>
    <w:rsid w:val="00337057"/>
    <w:rsid w:val="00337430"/>
    <w:rsid w:val="00340889"/>
    <w:rsid w:val="00343A4E"/>
    <w:rsid w:val="003452A8"/>
    <w:rsid w:val="00350D20"/>
    <w:rsid w:val="0035373D"/>
    <w:rsid w:val="00356C89"/>
    <w:rsid w:val="00357873"/>
    <w:rsid w:val="0036108E"/>
    <w:rsid w:val="00363757"/>
    <w:rsid w:val="00363A3F"/>
    <w:rsid w:val="00365428"/>
    <w:rsid w:val="003669AD"/>
    <w:rsid w:val="00367BA1"/>
    <w:rsid w:val="00375224"/>
    <w:rsid w:val="00375362"/>
    <w:rsid w:val="00381EA7"/>
    <w:rsid w:val="003846B7"/>
    <w:rsid w:val="00384AE3"/>
    <w:rsid w:val="0038717D"/>
    <w:rsid w:val="003A1E56"/>
    <w:rsid w:val="003A2A6A"/>
    <w:rsid w:val="003A2B7F"/>
    <w:rsid w:val="003A371D"/>
    <w:rsid w:val="003A7790"/>
    <w:rsid w:val="003B0DD7"/>
    <w:rsid w:val="003B10A3"/>
    <w:rsid w:val="003B35C9"/>
    <w:rsid w:val="003B5174"/>
    <w:rsid w:val="003B6D37"/>
    <w:rsid w:val="003B7A65"/>
    <w:rsid w:val="003C0EB9"/>
    <w:rsid w:val="003C2008"/>
    <w:rsid w:val="003C36D7"/>
    <w:rsid w:val="003C4463"/>
    <w:rsid w:val="003C4EE1"/>
    <w:rsid w:val="003C5274"/>
    <w:rsid w:val="003C5528"/>
    <w:rsid w:val="003C57A8"/>
    <w:rsid w:val="003C7C0A"/>
    <w:rsid w:val="003D1FBE"/>
    <w:rsid w:val="003D3383"/>
    <w:rsid w:val="003D6A23"/>
    <w:rsid w:val="003E0F77"/>
    <w:rsid w:val="003F2441"/>
    <w:rsid w:val="003F4C66"/>
    <w:rsid w:val="003F7622"/>
    <w:rsid w:val="003F77D7"/>
    <w:rsid w:val="003F781A"/>
    <w:rsid w:val="0040042D"/>
    <w:rsid w:val="00402334"/>
    <w:rsid w:val="00405B09"/>
    <w:rsid w:val="004073E2"/>
    <w:rsid w:val="00412BFA"/>
    <w:rsid w:val="00413554"/>
    <w:rsid w:val="004139DE"/>
    <w:rsid w:val="00416BC5"/>
    <w:rsid w:val="00430810"/>
    <w:rsid w:val="004308F4"/>
    <w:rsid w:val="00435312"/>
    <w:rsid w:val="00435BA5"/>
    <w:rsid w:val="004418D7"/>
    <w:rsid w:val="00441ED7"/>
    <w:rsid w:val="0044332B"/>
    <w:rsid w:val="00444531"/>
    <w:rsid w:val="004446C0"/>
    <w:rsid w:val="004451E1"/>
    <w:rsid w:val="00455FDF"/>
    <w:rsid w:val="00462D88"/>
    <w:rsid w:val="00465476"/>
    <w:rsid w:val="00465EE3"/>
    <w:rsid w:val="00471DE1"/>
    <w:rsid w:val="00473AC8"/>
    <w:rsid w:val="00481156"/>
    <w:rsid w:val="0048266E"/>
    <w:rsid w:val="004A3B39"/>
    <w:rsid w:val="004A6D88"/>
    <w:rsid w:val="004A7EC2"/>
    <w:rsid w:val="004B42C1"/>
    <w:rsid w:val="004B4F76"/>
    <w:rsid w:val="004B668E"/>
    <w:rsid w:val="004C0D8F"/>
    <w:rsid w:val="004C2DD3"/>
    <w:rsid w:val="004D1B34"/>
    <w:rsid w:val="004D72E0"/>
    <w:rsid w:val="004D7689"/>
    <w:rsid w:val="004E1BF2"/>
    <w:rsid w:val="004E3EE9"/>
    <w:rsid w:val="004E4294"/>
    <w:rsid w:val="004F33CC"/>
    <w:rsid w:val="0050159F"/>
    <w:rsid w:val="0050349D"/>
    <w:rsid w:val="00511642"/>
    <w:rsid w:val="0051475F"/>
    <w:rsid w:val="005317EA"/>
    <w:rsid w:val="00540D9D"/>
    <w:rsid w:val="00552599"/>
    <w:rsid w:val="00552B10"/>
    <w:rsid w:val="005556D9"/>
    <w:rsid w:val="005562C5"/>
    <w:rsid w:val="005573EB"/>
    <w:rsid w:val="0055793A"/>
    <w:rsid w:val="005701B2"/>
    <w:rsid w:val="00574A02"/>
    <w:rsid w:val="00577C9A"/>
    <w:rsid w:val="005803FA"/>
    <w:rsid w:val="00585E22"/>
    <w:rsid w:val="00593850"/>
    <w:rsid w:val="00593F72"/>
    <w:rsid w:val="00595982"/>
    <w:rsid w:val="00595B4D"/>
    <w:rsid w:val="005A03B2"/>
    <w:rsid w:val="005A40C1"/>
    <w:rsid w:val="005B4965"/>
    <w:rsid w:val="005C0C3C"/>
    <w:rsid w:val="005C2D70"/>
    <w:rsid w:val="005C34B6"/>
    <w:rsid w:val="005C429F"/>
    <w:rsid w:val="005C7404"/>
    <w:rsid w:val="005C79C4"/>
    <w:rsid w:val="005C7A52"/>
    <w:rsid w:val="005D0601"/>
    <w:rsid w:val="005D1E8C"/>
    <w:rsid w:val="005D686B"/>
    <w:rsid w:val="005E3423"/>
    <w:rsid w:val="005E3FE6"/>
    <w:rsid w:val="005E40DC"/>
    <w:rsid w:val="005E6B94"/>
    <w:rsid w:val="005F0BDB"/>
    <w:rsid w:val="005F2A9A"/>
    <w:rsid w:val="005F2CCA"/>
    <w:rsid w:val="005F3327"/>
    <w:rsid w:val="005F5429"/>
    <w:rsid w:val="0060108B"/>
    <w:rsid w:val="00602ADF"/>
    <w:rsid w:val="00612930"/>
    <w:rsid w:val="00617734"/>
    <w:rsid w:val="00621AD8"/>
    <w:rsid w:val="00621F12"/>
    <w:rsid w:val="00623CCC"/>
    <w:rsid w:val="00630078"/>
    <w:rsid w:val="00631939"/>
    <w:rsid w:val="0063263C"/>
    <w:rsid w:val="0063355E"/>
    <w:rsid w:val="00633D03"/>
    <w:rsid w:val="00633E1D"/>
    <w:rsid w:val="00633F3D"/>
    <w:rsid w:val="00637D7A"/>
    <w:rsid w:val="00643FD0"/>
    <w:rsid w:val="00645A76"/>
    <w:rsid w:val="00647FDF"/>
    <w:rsid w:val="00651849"/>
    <w:rsid w:val="00655059"/>
    <w:rsid w:val="00661841"/>
    <w:rsid w:val="00665893"/>
    <w:rsid w:val="006703E7"/>
    <w:rsid w:val="00671016"/>
    <w:rsid w:val="0067226E"/>
    <w:rsid w:val="00672DDB"/>
    <w:rsid w:val="00680C32"/>
    <w:rsid w:val="00686C78"/>
    <w:rsid w:val="00687848"/>
    <w:rsid w:val="006928EF"/>
    <w:rsid w:val="0069511C"/>
    <w:rsid w:val="006A15C3"/>
    <w:rsid w:val="006A4516"/>
    <w:rsid w:val="006A5BC4"/>
    <w:rsid w:val="006B09F7"/>
    <w:rsid w:val="006B21B8"/>
    <w:rsid w:val="006B4776"/>
    <w:rsid w:val="006B49F0"/>
    <w:rsid w:val="006B5A69"/>
    <w:rsid w:val="006C06F0"/>
    <w:rsid w:val="006C44F4"/>
    <w:rsid w:val="006C7FFD"/>
    <w:rsid w:val="006D0AE9"/>
    <w:rsid w:val="006D2506"/>
    <w:rsid w:val="006D402B"/>
    <w:rsid w:val="006D4BE8"/>
    <w:rsid w:val="006E5989"/>
    <w:rsid w:val="006E7F19"/>
    <w:rsid w:val="006F1286"/>
    <w:rsid w:val="006F443E"/>
    <w:rsid w:val="006F5C4B"/>
    <w:rsid w:val="00700A70"/>
    <w:rsid w:val="00700B81"/>
    <w:rsid w:val="00701C32"/>
    <w:rsid w:val="00707494"/>
    <w:rsid w:val="00710887"/>
    <w:rsid w:val="007113B7"/>
    <w:rsid w:val="00712663"/>
    <w:rsid w:val="0071732A"/>
    <w:rsid w:val="00724076"/>
    <w:rsid w:val="00732010"/>
    <w:rsid w:val="007366F3"/>
    <w:rsid w:val="00736F9E"/>
    <w:rsid w:val="00737F30"/>
    <w:rsid w:val="00742C0C"/>
    <w:rsid w:val="00742FCE"/>
    <w:rsid w:val="007431EC"/>
    <w:rsid w:val="00743C5A"/>
    <w:rsid w:val="007454FC"/>
    <w:rsid w:val="00747FB7"/>
    <w:rsid w:val="007548C2"/>
    <w:rsid w:val="00755E5C"/>
    <w:rsid w:val="00766558"/>
    <w:rsid w:val="00767534"/>
    <w:rsid w:val="0077593F"/>
    <w:rsid w:val="007760A1"/>
    <w:rsid w:val="007818C0"/>
    <w:rsid w:val="0078224D"/>
    <w:rsid w:val="007835A8"/>
    <w:rsid w:val="007842E0"/>
    <w:rsid w:val="007A00B6"/>
    <w:rsid w:val="007A1157"/>
    <w:rsid w:val="007A59B0"/>
    <w:rsid w:val="007B1097"/>
    <w:rsid w:val="007B1882"/>
    <w:rsid w:val="007B211B"/>
    <w:rsid w:val="007B2D33"/>
    <w:rsid w:val="007B3559"/>
    <w:rsid w:val="007B3C69"/>
    <w:rsid w:val="007B73AE"/>
    <w:rsid w:val="007C05D9"/>
    <w:rsid w:val="007C184C"/>
    <w:rsid w:val="007C33C3"/>
    <w:rsid w:val="007D11B3"/>
    <w:rsid w:val="007D2C44"/>
    <w:rsid w:val="007D5DB5"/>
    <w:rsid w:val="007D7E98"/>
    <w:rsid w:val="007E4191"/>
    <w:rsid w:val="007E47F4"/>
    <w:rsid w:val="007E4870"/>
    <w:rsid w:val="007E59D7"/>
    <w:rsid w:val="007E7626"/>
    <w:rsid w:val="007F5AA4"/>
    <w:rsid w:val="007F695A"/>
    <w:rsid w:val="007F709B"/>
    <w:rsid w:val="007F7E2D"/>
    <w:rsid w:val="00805C22"/>
    <w:rsid w:val="008122F7"/>
    <w:rsid w:val="00815A8B"/>
    <w:rsid w:val="0082017A"/>
    <w:rsid w:val="00826875"/>
    <w:rsid w:val="008307BE"/>
    <w:rsid w:val="00831AC8"/>
    <w:rsid w:val="00831D3F"/>
    <w:rsid w:val="0084710D"/>
    <w:rsid w:val="008514BB"/>
    <w:rsid w:val="0085199C"/>
    <w:rsid w:val="00855219"/>
    <w:rsid w:val="00856505"/>
    <w:rsid w:val="008578A7"/>
    <w:rsid w:val="00860A4A"/>
    <w:rsid w:val="00863547"/>
    <w:rsid w:val="00864C54"/>
    <w:rsid w:val="00865087"/>
    <w:rsid w:val="008669AA"/>
    <w:rsid w:val="00867BFC"/>
    <w:rsid w:val="00867C36"/>
    <w:rsid w:val="00871892"/>
    <w:rsid w:val="00872693"/>
    <w:rsid w:val="008726E7"/>
    <w:rsid w:val="008733BD"/>
    <w:rsid w:val="008740F6"/>
    <w:rsid w:val="00880454"/>
    <w:rsid w:val="0088154F"/>
    <w:rsid w:val="008838B2"/>
    <w:rsid w:val="00884260"/>
    <w:rsid w:val="0089079E"/>
    <w:rsid w:val="008912A6"/>
    <w:rsid w:val="00892C0B"/>
    <w:rsid w:val="0089430C"/>
    <w:rsid w:val="00895486"/>
    <w:rsid w:val="0089705B"/>
    <w:rsid w:val="0089761C"/>
    <w:rsid w:val="008A2AA6"/>
    <w:rsid w:val="008A2B34"/>
    <w:rsid w:val="008B1BE2"/>
    <w:rsid w:val="008B690E"/>
    <w:rsid w:val="008B715D"/>
    <w:rsid w:val="008B7A7B"/>
    <w:rsid w:val="008D16A0"/>
    <w:rsid w:val="008D290B"/>
    <w:rsid w:val="008D2F5F"/>
    <w:rsid w:val="008D60B1"/>
    <w:rsid w:val="008E2476"/>
    <w:rsid w:val="008E4D47"/>
    <w:rsid w:val="008E592C"/>
    <w:rsid w:val="008E7CB0"/>
    <w:rsid w:val="008F00A6"/>
    <w:rsid w:val="008F370E"/>
    <w:rsid w:val="00903197"/>
    <w:rsid w:val="009032C0"/>
    <w:rsid w:val="00906CFB"/>
    <w:rsid w:val="009111BA"/>
    <w:rsid w:val="0091205E"/>
    <w:rsid w:val="0091208D"/>
    <w:rsid w:val="00916B20"/>
    <w:rsid w:val="00920721"/>
    <w:rsid w:val="00920DF3"/>
    <w:rsid w:val="00926B6F"/>
    <w:rsid w:val="0093342D"/>
    <w:rsid w:val="0093579B"/>
    <w:rsid w:val="00942BA0"/>
    <w:rsid w:val="00946D50"/>
    <w:rsid w:val="00950C66"/>
    <w:rsid w:val="00953560"/>
    <w:rsid w:val="00956E7B"/>
    <w:rsid w:val="00961471"/>
    <w:rsid w:val="0096529E"/>
    <w:rsid w:val="009663D3"/>
    <w:rsid w:val="00966BB3"/>
    <w:rsid w:val="00970A79"/>
    <w:rsid w:val="009726E2"/>
    <w:rsid w:val="00975D3D"/>
    <w:rsid w:val="00986EBA"/>
    <w:rsid w:val="0098752E"/>
    <w:rsid w:val="00995039"/>
    <w:rsid w:val="00997D0D"/>
    <w:rsid w:val="00997D1E"/>
    <w:rsid w:val="009A08F8"/>
    <w:rsid w:val="009A2F0E"/>
    <w:rsid w:val="009A527A"/>
    <w:rsid w:val="009B06B3"/>
    <w:rsid w:val="009B0DE5"/>
    <w:rsid w:val="009B1CC8"/>
    <w:rsid w:val="009B4130"/>
    <w:rsid w:val="009B57E0"/>
    <w:rsid w:val="009B5ABB"/>
    <w:rsid w:val="009B7633"/>
    <w:rsid w:val="009B773F"/>
    <w:rsid w:val="009C15A8"/>
    <w:rsid w:val="009C19CE"/>
    <w:rsid w:val="009C2967"/>
    <w:rsid w:val="009C6741"/>
    <w:rsid w:val="009C6F91"/>
    <w:rsid w:val="009D43F5"/>
    <w:rsid w:val="009D44E9"/>
    <w:rsid w:val="009D468E"/>
    <w:rsid w:val="009D5E50"/>
    <w:rsid w:val="009F11F5"/>
    <w:rsid w:val="009F21B4"/>
    <w:rsid w:val="009F4A2D"/>
    <w:rsid w:val="009F62F1"/>
    <w:rsid w:val="009F6A50"/>
    <w:rsid w:val="00A002FF"/>
    <w:rsid w:val="00A00C86"/>
    <w:rsid w:val="00A157B4"/>
    <w:rsid w:val="00A1769D"/>
    <w:rsid w:val="00A1793F"/>
    <w:rsid w:val="00A22C9B"/>
    <w:rsid w:val="00A22F53"/>
    <w:rsid w:val="00A23071"/>
    <w:rsid w:val="00A30321"/>
    <w:rsid w:val="00A375E4"/>
    <w:rsid w:val="00A46BB5"/>
    <w:rsid w:val="00A555C7"/>
    <w:rsid w:val="00A571FD"/>
    <w:rsid w:val="00A63599"/>
    <w:rsid w:val="00A71779"/>
    <w:rsid w:val="00A7208F"/>
    <w:rsid w:val="00A720B9"/>
    <w:rsid w:val="00A736C7"/>
    <w:rsid w:val="00A74CCC"/>
    <w:rsid w:val="00A74F5C"/>
    <w:rsid w:val="00A758F8"/>
    <w:rsid w:val="00A77679"/>
    <w:rsid w:val="00A85FFF"/>
    <w:rsid w:val="00A8613F"/>
    <w:rsid w:val="00A92516"/>
    <w:rsid w:val="00A95A5B"/>
    <w:rsid w:val="00AA1A6F"/>
    <w:rsid w:val="00AA249F"/>
    <w:rsid w:val="00AA30E2"/>
    <w:rsid w:val="00AA5EAC"/>
    <w:rsid w:val="00AB03EB"/>
    <w:rsid w:val="00AB1316"/>
    <w:rsid w:val="00AC331A"/>
    <w:rsid w:val="00AC4450"/>
    <w:rsid w:val="00AC522E"/>
    <w:rsid w:val="00AD08A1"/>
    <w:rsid w:val="00AD3F4D"/>
    <w:rsid w:val="00AD4ADD"/>
    <w:rsid w:val="00AD626F"/>
    <w:rsid w:val="00AF17FF"/>
    <w:rsid w:val="00AF319B"/>
    <w:rsid w:val="00AF47E5"/>
    <w:rsid w:val="00AF5E31"/>
    <w:rsid w:val="00AF5E60"/>
    <w:rsid w:val="00AF6D69"/>
    <w:rsid w:val="00B01FE0"/>
    <w:rsid w:val="00B21AC8"/>
    <w:rsid w:val="00B22F39"/>
    <w:rsid w:val="00B251B8"/>
    <w:rsid w:val="00B25F25"/>
    <w:rsid w:val="00B304D6"/>
    <w:rsid w:val="00B30BB5"/>
    <w:rsid w:val="00B40316"/>
    <w:rsid w:val="00B427B3"/>
    <w:rsid w:val="00B440F9"/>
    <w:rsid w:val="00B46D6D"/>
    <w:rsid w:val="00B47DA9"/>
    <w:rsid w:val="00B52E10"/>
    <w:rsid w:val="00B54937"/>
    <w:rsid w:val="00B645D2"/>
    <w:rsid w:val="00B817DC"/>
    <w:rsid w:val="00B9444A"/>
    <w:rsid w:val="00BA1561"/>
    <w:rsid w:val="00BA1A31"/>
    <w:rsid w:val="00BA55D3"/>
    <w:rsid w:val="00BA5B84"/>
    <w:rsid w:val="00BB182C"/>
    <w:rsid w:val="00BB28FD"/>
    <w:rsid w:val="00BB2A59"/>
    <w:rsid w:val="00BB7165"/>
    <w:rsid w:val="00BB7427"/>
    <w:rsid w:val="00BC6320"/>
    <w:rsid w:val="00BD1960"/>
    <w:rsid w:val="00BD2086"/>
    <w:rsid w:val="00BD7756"/>
    <w:rsid w:val="00BE61C7"/>
    <w:rsid w:val="00BE6F41"/>
    <w:rsid w:val="00BE6F67"/>
    <w:rsid w:val="00BE7791"/>
    <w:rsid w:val="00BF00C0"/>
    <w:rsid w:val="00BF18E4"/>
    <w:rsid w:val="00BF21B7"/>
    <w:rsid w:val="00BF250C"/>
    <w:rsid w:val="00BF2F76"/>
    <w:rsid w:val="00C00F28"/>
    <w:rsid w:val="00C0268D"/>
    <w:rsid w:val="00C052C4"/>
    <w:rsid w:val="00C05576"/>
    <w:rsid w:val="00C06B7C"/>
    <w:rsid w:val="00C14BB8"/>
    <w:rsid w:val="00C165D3"/>
    <w:rsid w:val="00C176CF"/>
    <w:rsid w:val="00C17C3A"/>
    <w:rsid w:val="00C21B44"/>
    <w:rsid w:val="00C2357F"/>
    <w:rsid w:val="00C27C46"/>
    <w:rsid w:val="00C33C47"/>
    <w:rsid w:val="00C34BD7"/>
    <w:rsid w:val="00C3661D"/>
    <w:rsid w:val="00C41146"/>
    <w:rsid w:val="00C41A17"/>
    <w:rsid w:val="00C45CB6"/>
    <w:rsid w:val="00C517BE"/>
    <w:rsid w:val="00C5336D"/>
    <w:rsid w:val="00C56C3D"/>
    <w:rsid w:val="00C60E82"/>
    <w:rsid w:val="00C63766"/>
    <w:rsid w:val="00C64AC4"/>
    <w:rsid w:val="00C64EEA"/>
    <w:rsid w:val="00C6519E"/>
    <w:rsid w:val="00C70C82"/>
    <w:rsid w:val="00C73976"/>
    <w:rsid w:val="00C74087"/>
    <w:rsid w:val="00C81B81"/>
    <w:rsid w:val="00C85E97"/>
    <w:rsid w:val="00C90ABE"/>
    <w:rsid w:val="00C91AC1"/>
    <w:rsid w:val="00C926D2"/>
    <w:rsid w:val="00C935DC"/>
    <w:rsid w:val="00C94E5F"/>
    <w:rsid w:val="00C9560C"/>
    <w:rsid w:val="00C97125"/>
    <w:rsid w:val="00CA1005"/>
    <w:rsid w:val="00CA1D1F"/>
    <w:rsid w:val="00CA66D3"/>
    <w:rsid w:val="00CB0A96"/>
    <w:rsid w:val="00CB0E2B"/>
    <w:rsid w:val="00CC7E2A"/>
    <w:rsid w:val="00CD05E3"/>
    <w:rsid w:val="00CD1D83"/>
    <w:rsid w:val="00CD381D"/>
    <w:rsid w:val="00CD3865"/>
    <w:rsid w:val="00CD4898"/>
    <w:rsid w:val="00CE03CD"/>
    <w:rsid w:val="00CE0C74"/>
    <w:rsid w:val="00CE4B34"/>
    <w:rsid w:val="00CF4715"/>
    <w:rsid w:val="00CF61D7"/>
    <w:rsid w:val="00CF6F2B"/>
    <w:rsid w:val="00CF7961"/>
    <w:rsid w:val="00D00AE7"/>
    <w:rsid w:val="00D0225B"/>
    <w:rsid w:val="00D052AE"/>
    <w:rsid w:val="00D058B3"/>
    <w:rsid w:val="00D06131"/>
    <w:rsid w:val="00D0706C"/>
    <w:rsid w:val="00D126B5"/>
    <w:rsid w:val="00D1487B"/>
    <w:rsid w:val="00D15CED"/>
    <w:rsid w:val="00D15D62"/>
    <w:rsid w:val="00D160D2"/>
    <w:rsid w:val="00D24381"/>
    <w:rsid w:val="00D24C44"/>
    <w:rsid w:val="00D362B4"/>
    <w:rsid w:val="00D3675F"/>
    <w:rsid w:val="00D37502"/>
    <w:rsid w:val="00D4251E"/>
    <w:rsid w:val="00D448DF"/>
    <w:rsid w:val="00D45D55"/>
    <w:rsid w:val="00D47346"/>
    <w:rsid w:val="00D54E9C"/>
    <w:rsid w:val="00D551CC"/>
    <w:rsid w:val="00D5543B"/>
    <w:rsid w:val="00D579F2"/>
    <w:rsid w:val="00D70091"/>
    <w:rsid w:val="00D71A07"/>
    <w:rsid w:val="00D72069"/>
    <w:rsid w:val="00D729C3"/>
    <w:rsid w:val="00D8556C"/>
    <w:rsid w:val="00D865E9"/>
    <w:rsid w:val="00D87DD4"/>
    <w:rsid w:val="00D923E4"/>
    <w:rsid w:val="00D94BA8"/>
    <w:rsid w:val="00D95FA2"/>
    <w:rsid w:val="00D97728"/>
    <w:rsid w:val="00DA099A"/>
    <w:rsid w:val="00DA5921"/>
    <w:rsid w:val="00DA676A"/>
    <w:rsid w:val="00DB17B4"/>
    <w:rsid w:val="00DB63B0"/>
    <w:rsid w:val="00DC0692"/>
    <w:rsid w:val="00DC55AF"/>
    <w:rsid w:val="00DD040C"/>
    <w:rsid w:val="00DD3A88"/>
    <w:rsid w:val="00DD6AE5"/>
    <w:rsid w:val="00DE2088"/>
    <w:rsid w:val="00DE25A6"/>
    <w:rsid w:val="00DE441F"/>
    <w:rsid w:val="00DF19F0"/>
    <w:rsid w:val="00DF2297"/>
    <w:rsid w:val="00DF250A"/>
    <w:rsid w:val="00DF4D98"/>
    <w:rsid w:val="00E005B2"/>
    <w:rsid w:val="00E01633"/>
    <w:rsid w:val="00E01CFC"/>
    <w:rsid w:val="00E0421E"/>
    <w:rsid w:val="00E04AFE"/>
    <w:rsid w:val="00E05261"/>
    <w:rsid w:val="00E055ED"/>
    <w:rsid w:val="00E132CE"/>
    <w:rsid w:val="00E13FE3"/>
    <w:rsid w:val="00E16095"/>
    <w:rsid w:val="00E23FEA"/>
    <w:rsid w:val="00E302FF"/>
    <w:rsid w:val="00E34712"/>
    <w:rsid w:val="00E35562"/>
    <w:rsid w:val="00E46E1A"/>
    <w:rsid w:val="00E47479"/>
    <w:rsid w:val="00E47BB0"/>
    <w:rsid w:val="00E53B06"/>
    <w:rsid w:val="00E5596E"/>
    <w:rsid w:val="00E6209B"/>
    <w:rsid w:val="00E6275D"/>
    <w:rsid w:val="00E6539D"/>
    <w:rsid w:val="00E65F7A"/>
    <w:rsid w:val="00E66B8B"/>
    <w:rsid w:val="00E66FE9"/>
    <w:rsid w:val="00E72B1D"/>
    <w:rsid w:val="00E75888"/>
    <w:rsid w:val="00E81E4D"/>
    <w:rsid w:val="00E91A34"/>
    <w:rsid w:val="00E93787"/>
    <w:rsid w:val="00E94AFE"/>
    <w:rsid w:val="00EB35B2"/>
    <w:rsid w:val="00EB4019"/>
    <w:rsid w:val="00EB67B9"/>
    <w:rsid w:val="00EC214A"/>
    <w:rsid w:val="00EC21D7"/>
    <w:rsid w:val="00EC30B5"/>
    <w:rsid w:val="00EC320E"/>
    <w:rsid w:val="00EC454E"/>
    <w:rsid w:val="00EC4D96"/>
    <w:rsid w:val="00EC6E1C"/>
    <w:rsid w:val="00EC7C54"/>
    <w:rsid w:val="00EC7DE9"/>
    <w:rsid w:val="00ED1A3B"/>
    <w:rsid w:val="00ED37DC"/>
    <w:rsid w:val="00ED56E4"/>
    <w:rsid w:val="00EE22F8"/>
    <w:rsid w:val="00EE5C6A"/>
    <w:rsid w:val="00EE786C"/>
    <w:rsid w:val="00EF07EB"/>
    <w:rsid w:val="00EF21F5"/>
    <w:rsid w:val="00EF2755"/>
    <w:rsid w:val="00EF2F33"/>
    <w:rsid w:val="00F047B3"/>
    <w:rsid w:val="00F06B5F"/>
    <w:rsid w:val="00F071D4"/>
    <w:rsid w:val="00F178F9"/>
    <w:rsid w:val="00F1795D"/>
    <w:rsid w:val="00F25BDD"/>
    <w:rsid w:val="00F30328"/>
    <w:rsid w:val="00F30DE3"/>
    <w:rsid w:val="00F36FC0"/>
    <w:rsid w:val="00F37547"/>
    <w:rsid w:val="00F40A46"/>
    <w:rsid w:val="00F44B05"/>
    <w:rsid w:val="00F5073A"/>
    <w:rsid w:val="00F5388D"/>
    <w:rsid w:val="00F54484"/>
    <w:rsid w:val="00F54D03"/>
    <w:rsid w:val="00F65530"/>
    <w:rsid w:val="00F674BE"/>
    <w:rsid w:val="00F7297A"/>
    <w:rsid w:val="00F752EB"/>
    <w:rsid w:val="00F91959"/>
    <w:rsid w:val="00F92801"/>
    <w:rsid w:val="00F9336F"/>
    <w:rsid w:val="00F964A2"/>
    <w:rsid w:val="00FA2083"/>
    <w:rsid w:val="00FA2348"/>
    <w:rsid w:val="00FA34D2"/>
    <w:rsid w:val="00FA5B98"/>
    <w:rsid w:val="00FA7D37"/>
    <w:rsid w:val="00FB22F7"/>
    <w:rsid w:val="00FB3431"/>
    <w:rsid w:val="00FB4CEE"/>
    <w:rsid w:val="00FC0DED"/>
    <w:rsid w:val="00FC1974"/>
    <w:rsid w:val="00FC1988"/>
    <w:rsid w:val="00FC3650"/>
    <w:rsid w:val="00FC4F35"/>
    <w:rsid w:val="00FD0D1A"/>
    <w:rsid w:val="00FD1DB7"/>
    <w:rsid w:val="00FD1F58"/>
    <w:rsid w:val="00FD6CF8"/>
    <w:rsid w:val="00FE1F0A"/>
    <w:rsid w:val="00FE3A7C"/>
    <w:rsid w:val="00FE42DC"/>
    <w:rsid w:val="00FE4B17"/>
    <w:rsid w:val="00FE5603"/>
    <w:rsid w:val="00FE69F3"/>
    <w:rsid w:val="00FF69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AEE1142-BA0B-4466-B478-BD1DE814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e-CH"/>
    </w:rPr>
  </w:style>
  <w:style w:type="paragraph" w:styleId="Titre1">
    <w:name w:val="heading 1"/>
    <w:basedOn w:val="Normal"/>
    <w:next w:val="Normal"/>
    <w:link w:val="Titre1Car"/>
    <w:autoRedefine/>
    <w:qFormat/>
    <w:rsid w:val="000E38A6"/>
    <w:pPr>
      <w:keepNext/>
      <w:numPr>
        <w:ilvl w:val="1"/>
        <w:numId w:val="1"/>
      </w:numPr>
      <w:spacing w:before="240" w:after="60"/>
      <w:ind w:left="284" w:firstLine="0"/>
      <w:jc w:val="both"/>
      <w:outlineLvl w:val="0"/>
    </w:pPr>
    <w:rPr>
      <w:rFonts w:ascii="Arial" w:eastAsia="Calibri" w:hAnsi="Arial" w:cs="Arial"/>
      <w:b/>
      <w:bCs/>
      <w:color w:val="3366FF"/>
      <w:kern w:val="32"/>
      <w:sz w:val="21"/>
      <w:szCs w:val="21"/>
      <w:lang w:eastAsia="en-US"/>
    </w:rPr>
  </w:style>
  <w:style w:type="paragraph" w:styleId="Titre2">
    <w:name w:val="heading 2"/>
    <w:basedOn w:val="Normal"/>
    <w:next w:val="Normal"/>
    <w:link w:val="Titre2Car"/>
    <w:semiHidden/>
    <w:unhideWhenUsed/>
    <w:qFormat/>
    <w:rsid w:val="000A0538"/>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liesstextfett">
    <w:name w:val="Fliesstext (fett)"/>
    <w:basedOn w:val="Fliesstext"/>
    <w:rsid w:val="00FA2083"/>
    <w:pPr>
      <w:spacing w:before="60"/>
    </w:pPr>
    <w:rPr>
      <w:b/>
      <w:bCs/>
    </w:rPr>
  </w:style>
  <w:style w:type="paragraph" w:styleId="En-tte">
    <w:name w:val="header"/>
    <w:basedOn w:val="Normal"/>
    <w:link w:val="En-tteCar"/>
    <w:rsid w:val="0011737B"/>
    <w:pPr>
      <w:tabs>
        <w:tab w:val="center" w:pos="4536"/>
        <w:tab w:val="right" w:pos="9072"/>
      </w:tabs>
    </w:pPr>
  </w:style>
  <w:style w:type="paragraph" w:customStyle="1" w:styleId="Fliesstext">
    <w:name w:val="Fliesstext"/>
    <w:basedOn w:val="Normal"/>
    <w:rsid w:val="005E3423"/>
    <w:pPr>
      <w:spacing w:before="50" w:after="50"/>
      <w:ind w:left="369"/>
    </w:pPr>
    <w:rPr>
      <w:rFonts w:ascii="Arial" w:hAnsi="Arial"/>
      <w:sz w:val="20"/>
      <w:szCs w:val="20"/>
    </w:rPr>
  </w:style>
  <w:style w:type="character" w:customStyle="1" w:styleId="En-tteCar">
    <w:name w:val="En-tête Car"/>
    <w:link w:val="En-tte"/>
    <w:rsid w:val="0011737B"/>
    <w:rPr>
      <w:sz w:val="24"/>
      <w:szCs w:val="24"/>
      <w:lang w:val="de-DE" w:eastAsia="de-DE"/>
    </w:rPr>
  </w:style>
  <w:style w:type="paragraph" w:styleId="Pieddepage">
    <w:name w:val="footer"/>
    <w:basedOn w:val="Normal"/>
    <w:link w:val="PieddepageCar"/>
    <w:uiPriority w:val="99"/>
    <w:rsid w:val="0011737B"/>
    <w:pPr>
      <w:tabs>
        <w:tab w:val="center" w:pos="4536"/>
        <w:tab w:val="right" w:pos="9072"/>
      </w:tabs>
    </w:pPr>
  </w:style>
  <w:style w:type="character" w:customStyle="1" w:styleId="PieddepageCar">
    <w:name w:val="Pied de page Car"/>
    <w:link w:val="Pieddepage"/>
    <w:uiPriority w:val="99"/>
    <w:rsid w:val="0011737B"/>
    <w:rPr>
      <w:sz w:val="24"/>
      <w:szCs w:val="24"/>
      <w:lang w:val="de-DE" w:eastAsia="de-DE"/>
    </w:rPr>
  </w:style>
  <w:style w:type="character" w:customStyle="1" w:styleId="Titre1Car">
    <w:name w:val="Titre 1 Car"/>
    <w:link w:val="Titre1"/>
    <w:rsid w:val="000E38A6"/>
    <w:rPr>
      <w:rFonts w:ascii="Arial" w:eastAsia="Calibri" w:hAnsi="Arial" w:cs="Arial"/>
      <w:b/>
      <w:bCs/>
      <w:color w:val="3366FF"/>
      <w:kern w:val="32"/>
      <w:sz w:val="21"/>
      <w:szCs w:val="21"/>
      <w:lang w:eastAsia="en-US"/>
    </w:rPr>
  </w:style>
  <w:style w:type="paragraph" w:customStyle="1" w:styleId="TextKokes">
    <w:name w:val="Text Kokes"/>
    <w:basedOn w:val="Titre2"/>
    <w:autoRedefine/>
    <w:rsid w:val="000A0538"/>
    <w:rPr>
      <w:rFonts w:ascii="Arial" w:hAnsi="Arial"/>
      <w:i w:val="0"/>
      <w:sz w:val="22"/>
    </w:rPr>
  </w:style>
  <w:style w:type="table" w:styleId="Grilledutableau">
    <w:name w:val="Table Grid"/>
    <w:basedOn w:val="TableauNormal"/>
    <w:rsid w:val="00D70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semiHidden/>
    <w:rsid w:val="000A0538"/>
    <w:rPr>
      <w:rFonts w:ascii="Cambria" w:eastAsia="Times New Roman" w:hAnsi="Cambria" w:cs="Times New Roman"/>
      <w:b/>
      <w:bCs/>
      <w:i/>
      <w:iCs/>
      <w:sz w:val="28"/>
      <w:szCs w:val="28"/>
      <w:lang w:val="de-DE" w:eastAsia="de-DE"/>
    </w:rPr>
  </w:style>
  <w:style w:type="paragraph" w:styleId="Textedebulles">
    <w:name w:val="Balloon Text"/>
    <w:basedOn w:val="Normal"/>
    <w:link w:val="TextedebullesCar"/>
    <w:rsid w:val="00BA55D3"/>
    <w:rPr>
      <w:rFonts w:ascii="Tahoma" w:hAnsi="Tahoma" w:cs="Tahoma"/>
      <w:sz w:val="16"/>
      <w:szCs w:val="16"/>
    </w:rPr>
  </w:style>
  <w:style w:type="character" w:customStyle="1" w:styleId="TextedebullesCar">
    <w:name w:val="Texte de bulles Car"/>
    <w:link w:val="Textedebulles"/>
    <w:rsid w:val="00BA55D3"/>
    <w:rPr>
      <w:rFonts w:ascii="Tahoma" w:hAnsi="Tahoma" w:cs="Tahoma"/>
      <w:sz w:val="16"/>
      <w:szCs w:val="16"/>
      <w:lang w:val="de-DE" w:eastAsia="de-DE"/>
    </w:rPr>
  </w:style>
  <w:style w:type="paragraph" w:customStyle="1" w:styleId="Absatz">
    <w:name w:val="Absatz"/>
    <w:rsid w:val="000350C8"/>
    <w:pPr>
      <w:spacing w:before="80" w:line="200" w:lineRule="exact"/>
      <w:jc w:val="both"/>
    </w:pPr>
    <w:rPr>
      <w:sz w:val="18"/>
      <w:lang w:val="de-CH"/>
    </w:rPr>
  </w:style>
  <w:style w:type="paragraph" w:customStyle="1" w:styleId="VerweisArtkursiv">
    <w:name w:val="Verweis Art kursiv"/>
    <w:basedOn w:val="Absatz"/>
    <w:rsid w:val="000350C8"/>
    <w:pPr>
      <w:keepNext/>
      <w:keepLines/>
      <w:spacing w:before="280"/>
      <w:jc w:val="left"/>
    </w:pPr>
    <w:rPr>
      <w:i/>
    </w:rPr>
  </w:style>
  <w:style w:type="paragraph" w:styleId="Paragraphedeliste">
    <w:name w:val="List Paragraph"/>
    <w:basedOn w:val="Normal"/>
    <w:uiPriority w:val="34"/>
    <w:qFormat/>
    <w:rsid w:val="00EC214A"/>
    <w:pPr>
      <w:ind w:left="708"/>
    </w:pPr>
  </w:style>
  <w:style w:type="paragraph" w:styleId="NormalWeb">
    <w:name w:val="Normal (Web)"/>
    <w:basedOn w:val="Normal"/>
    <w:uiPriority w:val="99"/>
    <w:unhideWhenUsed/>
    <w:rsid w:val="00266653"/>
    <w:pPr>
      <w:spacing w:before="100" w:beforeAutospacing="1" w:after="100" w:afterAutospacing="1"/>
    </w:pPr>
    <w:rPr>
      <w:lang w:eastAsia="de-CH"/>
    </w:rPr>
  </w:style>
  <w:style w:type="character" w:styleId="Lienhypertexte">
    <w:name w:val="Hyperlink"/>
    <w:uiPriority w:val="99"/>
    <w:unhideWhenUsed/>
    <w:rsid w:val="00266653"/>
    <w:rPr>
      <w:color w:val="0000FF"/>
      <w:u w:val="single"/>
    </w:rPr>
  </w:style>
  <w:style w:type="character" w:customStyle="1" w:styleId="highlight">
    <w:name w:val="highlight"/>
    <w:rsid w:val="00266653"/>
  </w:style>
  <w:style w:type="character" w:customStyle="1" w:styleId="pagebreak">
    <w:name w:val="pagebreak"/>
    <w:rsid w:val="00266653"/>
  </w:style>
  <w:style w:type="character" w:styleId="Lienhypertextesuivivisit">
    <w:name w:val="FollowedHyperlink"/>
    <w:rsid w:val="00266653"/>
    <w:rPr>
      <w:color w:val="800080"/>
      <w:u w:val="single"/>
    </w:rPr>
  </w:style>
  <w:style w:type="paragraph" w:styleId="En-ttedetabledesmatires">
    <w:name w:val="TOC Heading"/>
    <w:basedOn w:val="Titre1"/>
    <w:next w:val="Normal"/>
    <w:uiPriority w:val="39"/>
    <w:semiHidden/>
    <w:unhideWhenUsed/>
    <w:qFormat/>
    <w:rsid w:val="006F5C4B"/>
    <w:pPr>
      <w:keepLines/>
      <w:numPr>
        <w:ilvl w:val="0"/>
        <w:numId w:val="0"/>
      </w:numPr>
      <w:spacing w:before="480" w:after="0" w:line="276" w:lineRule="auto"/>
      <w:outlineLvl w:val="9"/>
    </w:pPr>
    <w:rPr>
      <w:rFonts w:ascii="Cambria" w:eastAsia="Times New Roman" w:hAnsi="Cambria" w:cs="Times New Roman"/>
      <w:color w:val="365F91"/>
      <w:kern w:val="0"/>
      <w:sz w:val="28"/>
      <w:szCs w:val="28"/>
      <w:lang w:eastAsia="de-CH"/>
    </w:rPr>
  </w:style>
  <w:style w:type="paragraph" w:styleId="TM1">
    <w:name w:val="toc 1"/>
    <w:basedOn w:val="Normal"/>
    <w:next w:val="Normal"/>
    <w:autoRedefine/>
    <w:uiPriority w:val="39"/>
    <w:rsid w:val="006B4776"/>
    <w:pPr>
      <w:tabs>
        <w:tab w:val="left" w:pos="709"/>
        <w:tab w:val="right" w:leader="dot" w:pos="9552"/>
      </w:tabs>
      <w:spacing w:before="120"/>
      <w:ind w:left="284"/>
    </w:pPr>
    <w:rPr>
      <w:rFonts w:ascii="Arial" w:hAnsi="Arial" w:cs="Arial"/>
      <w:i/>
      <w:noProof/>
      <w:sz w:val="20"/>
      <w:szCs w:val="20"/>
      <w:lang w:eastAsia="en-US"/>
    </w:rPr>
  </w:style>
  <w:style w:type="paragraph" w:styleId="Titre">
    <w:name w:val="Title"/>
    <w:basedOn w:val="Normal"/>
    <w:next w:val="Normal"/>
    <w:link w:val="TitreCar"/>
    <w:qFormat/>
    <w:rsid w:val="00AA1A6F"/>
    <w:pPr>
      <w:spacing w:before="240" w:after="60"/>
      <w:jc w:val="center"/>
      <w:outlineLvl w:val="0"/>
    </w:pPr>
    <w:rPr>
      <w:rFonts w:ascii="Cambria" w:hAnsi="Cambria"/>
      <w:b/>
      <w:bCs/>
      <w:kern w:val="28"/>
      <w:sz w:val="32"/>
      <w:szCs w:val="32"/>
    </w:rPr>
  </w:style>
  <w:style w:type="character" w:customStyle="1" w:styleId="TitreCar">
    <w:name w:val="Titre Car"/>
    <w:link w:val="Titre"/>
    <w:rsid w:val="00AA1A6F"/>
    <w:rPr>
      <w:rFonts w:ascii="Cambria" w:hAnsi="Cambria"/>
      <w:b/>
      <w:bCs/>
      <w:kern w:val="28"/>
      <w:sz w:val="32"/>
      <w:szCs w:val="32"/>
      <w:lang w:val="de-DE" w:eastAsia="de-DE"/>
    </w:rPr>
  </w:style>
  <w:style w:type="paragraph" w:customStyle="1" w:styleId="Formatvorlageberschrift1HellblauBlockVor12PtNach3Pt">
    <w:name w:val="Formatvorlage Überschrift 1 + Hellblau Block Vor:  12 Pt. Nach:  3 Pt."/>
    <w:basedOn w:val="Titre2"/>
    <w:rsid w:val="000E38A6"/>
    <w:pPr>
      <w:jc w:val="both"/>
    </w:pPr>
    <w:rPr>
      <w:rFonts w:ascii="Arial" w:hAnsi="Arial"/>
      <w:i w:val="0"/>
      <w:color w:val="3366FF"/>
      <w:sz w:val="20"/>
      <w:szCs w:val="20"/>
    </w:rPr>
  </w:style>
  <w:style w:type="paragraph" w:customStyle="1" w:styleId="FormatvorlageTitelBlockNach6Pt">
    <w:name w:val="Formatvorlage Titel + Block Nach:  6 Pt."/>
    <w:basedOn w:val="Titre"/>
    <w:rsid w:val="000E38A6"/>
    <w:pPr>
      <w:spacing w:after="120"/>
      <w:jc w:val="both"/>
    </w:pPr>
    <w:rPr>
      <w:rFonts w:ascii="Arial" w:hAnsi="Arial"/>
      <w:sz w:val="21"/>
      <w:szCs w:val="20"/>
    </w:rPr>
  </w:style>
  <w:style w:type="paragraph" w:customStyle="1" w:styleId="FormatvorlageFormatvorlageberschrift1HellblauBlockVor12PtNac">
    <w:name w:val="Formatvorlage Formatvorlage Überschrift 1 + Hellblau Block Vor:  12 Pt. Nac..."/>
    <w:basedOn w:val="Formatvorlageberschrift1HellblauBlockVor12PtNach3Pt"/>
    <w:rsid w:val="00C0268D"/>
    <w:pPr>
      <w:ind w:left="284"/>
    </w:pPr>
    <w:rPr>
      <w:iCs w:val="0"/>
      <w:color w:val="548DD4"/>
    </w:rPr>
  </w:style>
  <w:style w:type="paragraph" w:styleId="Notedebasdepage">
    <w:name w:val="footnote text"/>
    <w:basedOn w:val="Normal"/>
    <w:link w:val="NotedebasdepageCar"/>
    <w:rsid w:val="00585E22"/>
    <w:rPr>
      <w:sz w:val="20"/>
      <w:szCs w:val="20"/>
    </w:rPr>
  </w:style>
  <w:style w:type="character" w:customStyle="1" w:styleId="NotedebasdepageCar">
    <w:name w:val="Note de bas de page Car"/>
    <w:link w:val="Notedebasdepage"/>
    <w:rsid w:val="00585E22"/>
    <w:rPr>
      <w:lang w:val="de-DE" w:eastAsia="de-DE"/>
    </w:rPr>
  </w:style>
  <w:style w:type="character" w:styleId="Appelnotedebasdep">
    <w:name w:val="footnote reference"/>
    <w:uiPriority w:val="99"/>
    <w:rsid w:val="00585E22"/>
    <w:rPr>
      <w:vertAlign w:val="superscript"/>
    </w:rPr>
  </w:style>
  <w:style w:type="paragraph" w:styleId="Sous-titre">
    <w:name w:val="Subtitle"/>
    <w:basedOn w:val="Normal"/>
    <w:next w:val="Normal"/>
    <w:link w:val="Sous-titreCar"/>
    <w:qFormat/>
    <w:rsid w:val="004B668E"/>
    <w:pPr>
      <w:numPr>
        <w:ilvl w:val="1"/>
      </w:numPr>
    </w:pPr>
    <w:rPr>
      <w:rFonts w:ascii="Cambria" w:hAnsi="Cambria"/>
      <w:i/>
      <w:iCs/>
      <w:color w:val="4F81BD"/>
      <w:spacing w:val="15"/>
    </w:rPr>
  </w:style>
  <w:style w:type="character" w:customStyle="1" w:styleId="Sous-titreCar">
    <w:name w:val="Sous-titre Car"/>
    <w:link w:val="Sous-titre"/>
    <w:rsid w:val="004B668E"/>
    <w:rPr>
      <w:rFonts w:ascii="Cambria" w:hAnsi="Cambria"/>
      <w:i/>
      <w:iCs/>
      <w:color w:val="4F81BD"/>
      <w:spacing w:val="15"/>
      <w:sz w:val="24"/>
      <w:szCs w:val="24"/>
      <w:lang w:val="de-DE" w:eastAsia="de-DE"/>
    </w:rPr>
  </w:style>
  <w:style w:type="paragraph" w:customStyle="1" w:styleId="FormatvorlageUntertitelArial9PtFettNichtKursivBenutzerdefini">
    <w:name w:val="Formatvorlage Untertitel + Arial 9 Pt. Fett Nicht Kursiv Benutzerdefini..."/>
    <w:basedOn w:val="Sous-titre"/>
    <w:autoRedefine/>
    <w:rsid w:val="00EE786C"/>
    <w:pPr>
      <w:numPr>
        <w:ilvl w:val="2"/>
        <w:numId w:val="11"/>
      </w:numPr>
      <w:tabs>
        <w:tab w:val="left" w:pos="993"/>
      </w:tabs>
      <w:spacing w:after="120"/>
      <w:ind w:left="1080" w:hanging="796"/>
      <w:jc w:val="both"/>
    </w:pPr>
    <w:rPr>
      <w:rFonts w:ascii="Arial" w:hAnsi="Arial"/>
      <w:b/>
      <w:bCs/>
      <w:i w:val="0"/>
      <w:iCs w:val="0"/>
      <w:noProof/>
      <w:color w:val="8DB3E2"/>
      <w:sz w:val="18"/>
      <w:szCs w:val="18"/>
    </w:rPr>
  </w:style>
  <w:style w:type="paragraph" w:customStyle="1" w:styleId="Default">
    <w:name w:val="Default"/>
    <w:rsid w:val="004451E1"/>
    <w:pPr>
      <w:autoSpaceDE w:val="0"/>
      <w:autoSpaceDN w:val="0"/>
      <w:adjustRightInd w:val="0"/>
    </w:pPr>
    <w:rPr>
      <w:rFonts w:ascii="Arial" w:hAnsi="Arial" w:cs="Arial"/>
      <w:color w:val="000000"/>
      <w:sz w:val="24"/>
      <w:szCs w:val="24"/>
      <w:lang w:val="de-CH" w:eastAsia="en-US"/>
    </w:rPr>
  </w:style>
  <w:style w:type="paragraph" w:customStyle="1" w:styleId="Standa">
    <w:name w:val="Standa"/>
    <w:rsid w:val="008E592C"/>
    <w:pPr>
      <w:tabs>
        <w:tab w:val="left" w:pos="567"/>
      </w:tabs>
      <w:spacing w:line="280" w:lineRule="atLeast"/>
    </w:pPr>
    <w:rPr>
      <w:rFonts w:ascii="Arial" w:eastAsia="Meta" w:hAnsi="Arial"/>
      <w:sz w:val="22"/>
      <w:szCs w:val="22"/>
      <w:lang w:val="de-CH" w:eastAsia="de-CH" w:bidi="de-DE"/>
    </w:rPr>
  </w:style>
  <w:style w:type="paragraph" w:customStyle="1" w:styleId="Listenabsatz1">
    <w:name w:val="Listenabsatz1"/>
    <w:basedOn w:val="Standa"/>
    <w:semiHidden/>
    <w:rsid w:val="008E592C"/>
    <w:pPr>
      <w:ind w:left="720"/>
      <w:contextualSpacing/>
    </w:pPr>
  </w:style>
  <w:style w:type="paragraph" w:styleId="TM2">
    <w:name w:val="toc 2"/>
    <w:basedOn w:val="Normal"/>
    <w:next w:val="Normal"/>
    <w:autoRedefine/>
    <w:uiPriority w:val="39"/>
    <w:rsid w:val="00655059"/>
    <w:pPr>
      <w:tabs>
        <w:tab w:val="left" w:pos="709"/>
        <w:tab w:val="left" w:pos="993"/>
        <w:tab w:val="right" w:leader="dot" w:pos="9552"/>
      </w:tabs>
      <w:ind w:left="284"/>
    </w:pPr>
    <w:rPr>
      <w:rFonts w:ascii="Arial" w:hAnsi="Arial" w:cs="Arial"/>
      <w:i/>
      <w:noProof/>
      <w:sz w:val="20"/>
      <w:szCs w:val="20"/>
    </w:rPr>
  </w:style>
  <w:style w:type="paragraph" w:styleId="Commentaire">
    <w:name w:val="annotation text"/>
    <w:basedOn w:val="Normal"/>
    <w:link w:val="CommentaireCar"/>
    <w:rsid w:val="00CA1D1F"/>
    <w:rPr>
      <w:sz w:val="20"/>
      <w:szCs w:val="20"/>
    </w:rPr>
  </w:style>
  <w:style w:type="character" w:customStyle="1" w:styleId="CommentaireCar">
    <w:name w:val="Commentaire Car"/>
    <w:basedOn w:val="Policepardfaut"/>
    <w:link w:val="Commentaire"/>
    <w:rsid w:val="00CA1D1F"/>
  </w:style>
  <w:style w:type="character" w:styleId="Marquedecommentaire">
    <w:name w:val="annotation reference"/>
    <w:basedOn w:val="Policepardfaut"/>
    <w:rsid w:val="00F30328"/>
    <w:rPr>
      <w:sz w:val="18"/>
      <w:szCs w:val="18"/>
    </w:rPr>
  </w:style>
  <w:style w:type="paragraph" w:styleId="Objetducommentaire">
    <w:name w:val="annotation subject"/>
    <w:basedOn w:val="Commentaire"/>
    <w:next w:val="Commentaire"/>
    <w:link w:val="ObjetducommentaireCar"/>
    <w:rsid w:val="00F30328"/>
    <w:rPr>
      <w:b/>
      <w:bCs/>
    </w:rPr>
  </w:style>
  <w:style w:type="character" w:customStyle="1" w:styleId="ObjetducommentaireCar">
    <w:name w:val="Objet du commentaire Car"/>
    <w:basedOn w:val="CommentaireCar"/>
    <w:link w:val="Objetducommentaire"/>
    <w:rsid w:val="00F30328"/>
    <w:rPr>
      <w:b/>
      <w:bCs/>
    </w:rPr>
  </w:style>
  <w:style w:type="paragraph" w:styleId="Rvision">
    <w:name w:val="Revision"/>
    <w:hidden/>
    <w:uiPriority w:val="99"/>
    <w:semiHidden/>
    <w:rsid w:val="003C4EE1"/>
    <w:rPr>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478">
      <w:bodyDiv w:val="1"/>
      <w:marLeft w:val="0"/>
      <w:marRight w:val="0"/>
      <w:marTop w:val="0"/>
      <w:marBottom w:val="0"/>
      <w:divBdr>
        <w:top w:val="none" w:sz="0" w:space="0" w:color="auto"/>
        <w:left w:val="none" w:sz="0" w:space="0" w:color="auto"/>
        <w:bottom w:val="none" w:sz="0" w:space="0" w:color="auto"/>
        <w:right w:val="none" w:sz="0" w:space="0" w:color="auto"/>
      </w:divBdr>
    </w:div>
    <w:div w:id="261501411">
      <w:bodyDiv w:val="1"/>
      <w:marLeft w:val="0"/>
      <w:marRight w:val="0"/>
      <w:marTop w:val="0"/>
      <w:marBottom w:val="0"/>
      <w:divBdr>
        <w:top w:val="none" w:sz="0" w:space="0" w:color="auto"/>
        <w:left w:val="none" w:sz="0" w:space="0" w:color="auto"/>
        <w:bottom w:val="none" w:sz="0" w:space="0" w:color="auto"/>
        <w:right w:val="none" w:sz="0" w:space="0" w:color="auto"/>
      </w:divBdr>
    </w:div>
    <w:div w:id="483006167">
      <w:bodyDiv w:val="1"/>
      <w:marLeft w:val="0"/>
      <w:marRight w:val="0"/>
      <w:marTop w:val="0"/>
      <w:marBottom w:val="0"/>
      <w:divBdr>
        <w:top w:val="none" w:sz="0" w:space="0" w:color="auto"/>
        <w:left w:val="none" w:sz="0" w:space="0" w:color="auto"/>
        <w:bottom w:val="none" w:sz="0" w:space="0" w:color="auto"/>
        <w:right w:val="none" w:sz="0" w:space="0" w:color="auto"/>
      </w:divBdr>
      <w:divsChild>
        <w:div w:id="1612517278">
          <w:marLeft w:val="0"/>
          <w:marRight w:val="0"/>
          <w:marTop w:val="0"/>
          <w:marBottom w:val="0"/>
          <w:divBdr>
            <w:top w:val="none" w:sz="0" w:space="0" w:color="auto"/>
            <w:left w:val="none" w:sz="0" w:space="0" w:color="auto"/>
            <w:bottom w:val="none" w:sz="0" w:space="0" w:color="auto"/>
            <w:right w:val="none" w:sz="0" w:space="0" w:color="auto"/>
          </w:divBdr>
          <w:divsChild>
            <w:div w:id="622880908">
              <w:marLeft w:val="0"/>
              <w:marRight w:val="0"/>
              <w:marTop w:val="0"/>
              <w:marBottom w:val="0"/>
              <w:divBdr>
                <w:top w:val="none" w:sz="0" w:space="0" w:color="auto"/>
                <w:left w:val="none" w:sz="0" w:space="0" w:color="auto"/>
                <w:bottom w:val="none" w:sz="0" w:space="0" w:color="auto"/>
                <w:right w:val="none" w:sz="0" w:space="0" w:color="auto"/>
              </w:divBdr>
              <w:divsChild>
                <w:div w:id="228198755">
                  <w:marLeft w:val="0"/>
                  <w:marRight w:val="0"/>
                  <w:marTop w:val="0"/>
                  <w:marBottom w:val="0"/>
                  <w:divBdr>
                    <w:top w:val="none" w:sz="0" w:space="0" w:color="auto"/>
                    <w:left w:val="none" w:sz="0" w:space="0" w:color="auto"/>
                    <w:bottom w:val="none" w:sz="0" w:space="0" w:color="auto"/>
                    <w:right w:val="none" w:sz="0" w:space="0" w:color="auto"/>
                  </w:divBdr>
                  <w:divsChild>
                    <w:div w:id="2045594746">
                      <w:marLeft w:val="0"/>
                      <w:marRight w:val="0"/>
                      <w:marTop w:val="0"/>
                      <w:marBottom w:val="0"/>
                      <w:divBdr>
                        <w:top w:val="none" w:sz="0" w:space="0" w:color="auto"/>
                        <w:left w:val="none" w:sz="0" w:space="0" w:color="auto"/>
                        <w:bottom w:val="none" w:sz="0" w:space="0" w:color="auto"/>
                        <w:right w:val="none" w:sz="0" w:space="0" w:color="auto"/>
                      </w:divBdr>
                      <w:divsChild>
                        <w:div w:id="102962978">
                          <w:marLeft w:val="0"/>
                          <w:marRight w:val="0"/>
                          <w:marTop w:val="0"/>
                          <w:marBottom w:val="0"/>
                          <w:divBdr>
                            <w:top w:val="none" w:sz="0" w:space="0" w:color="auto"/>
                            <w:left w:val="none" w:sz="0" w:space="0" w:color="auto"/>
                            <w:bottom w:val="none" w:sz="0" w:space="0" w:color="auto"/>
                            <w:right w:val="none" w:sz="0" w:space="0" w:color="auto"/>
                          </w:divBdr>
                          <w:divsChild>
                            <w:div w:id="1900048695">
                              <w:marLeft w:val="0"/>
                              <w:marRight w:val="0"/>
                              <w:marTop w:val="0"/>
                              <w:marBottom w:val="0"/>
                              <w:divBdr>
                                <w:top w:val="none" w:sz="0" w:space="0" w:color="auto"/>
                                <w:left w:val="none" w:sz="0" w:space="0" w:color="auto"/>
                                <w:bottom w:val="none" w:sz="0" w:space="0" w:color="auto"/>
                                <w:right w:val="none" w:sz="0" w:space="0" w:color="auto"/>
                              </w:divBdr>
                              <w:divsChild>
                                <w:div w:id="8610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278631">
      <w:bodyDiv w:val="1"/>
      <w:marLeft w:val="0"/>
      <w:marRight w:val="0"/>
      <w:marTop w:val="0"/>
      <w:marBottom w:val="0"/>
      <w:divBdr>
        <w:top w:val="none" w:sz="0" w:space="0" w:color="auto"/>
        <w:left w:val="none" w:sz="0" w:space="0" w:color="auto"/>
        <w:bottom w:val="none" w:sz="0" w:space="0" w:color="auto"/>
        <w:right w:val="none" w:sz="0" w:space="0" w:color="auto"/>
      </w:divBdr>
    </w:div>
    <w:div w:id="1271817659">
      <w:bodyDiv w:val="1"/>
      <w:marLeft w:val="0"/>
      <w:marRight w:val="0"/>
      <w:marTop w:val="0"/>
      <w:marBottom w:val="0"/>
      <w:divBdr>
        <w:top w:val="none" w:sz="0" w:space="0" w:color="auto"/>
        <w:left w:val="none" w:sz="0" w:space="0" w:color="auto"/>
        <w:bottom w:val="none" w:sz="0" w:space="0" w:color="auto"/>
        <w:right w:val="none" w:sz="0" w:space="0" w:color="auto"/>
      </w:divBdr>
    </w:div>
    <w:div w:id="1599291813">
      <w:bodyDiv w:val="1"/>
      <w:marLeft w:val="0"/>
      <w:marRight w:val="0"/>
      <w:marTop w:val="0"/>
      <w:marBottom w:val="0"/>
      <w:divBdr>
        <w:top w:val="none" w:sz="0" w:space="0" w:color="auto"/>
        <w:left w:val="none" w:sz="0" w:space="0" w:color="auto"/>
        <w:bottom w:val="none" w:sz="0" w:space="0" w:color="auto"/>
        <w:right w:val="none" w:sz="0" w:space="0" w:color="auto"/>
      </w:divBdr>
    </w:div>
    <w:div w:id="1848322932">
      <w:bodyDiv w:val="1"/>
      <w:marLeft w:val="0"/>
      <w:marRight w:val="0"/>
      <w:marTop w:val="0"/>
      <w:marBottom w:val="0"/>
      <w:divBdr>
        <w:top w:val="none" w:sz="0" w:space="0" w:color="auto"/>
        <w:left w:val="none" w:sz="0" w:space="0" w:color="auto"/>
        <w:bottom w:val="none" w:sz="0" w:space="0" w:color="auto"/>
        <w:right w:val="none" w:sz="0" w:space="0" w:color="auto"/>
      </w:divBdr>
      <w:divsChild>
        <w:div w:id="1570506108">
          <w:marLeft w:val="0"/>
          <w:marRight w:val="0"/>
          <w:marTop w:val="0"/>
          <w:marBottom w:val="0"/>
          <w:divBdr>
            <w:top w:val="none" w:sz="0" w:space="0" w:color="auto"/>
            <w:left w:val="none" w:sz="0" w:space="0" w:color="auto"/>
            <w:bottom w:val="none" w:sz="0" w:space="0" w:color="auto"/>
            <w:right w:val="none" w:sz="0" w:space="0" w:color="auto"/>
          </w:divBdr>
          <w:divsChild>
            <w:div w:id="1917669167">
              <w:marLeft w:val="0"/>
              <w:marRight w:val="0"/>
              <w:marTop w:val="0"/>
              <w:marBottom w:val="0"/>
              <w:divBdr>
                <w:top w:val="none" w:sz="0" w:space="0" w:color="auto"/>
                <w:left w:val="none" w:sz="0" w:space="0" w:color="auto"/>
                <w:bottom w:val="none" w:sz="0" w:space="0" w:color="auto"/>
                <w:right w:val="none" w:sz="0" w:space="0" w:color="auto"/>
              </w:divBdr>
              <w:divsChild>
                <w:div w:id="1238511786">
                  <w:marLeft w:val="0"/>
                  <w:marRight w:val="0"/>
                  <w:marTop w:val="0"/>
                  <w:marBottom w:val="0"/>
                  <w:divBdr>
                    <w:top w:val="none" w:sz="0" w:space="0" w:color="auto"/>
                    <w:left w:val="none" w:sz="0" w:space="0" w:color="auto"/>
                    <w:bottom w:val="none" w:sz="0" w:space="0" w:color="auto"/>
                    <w:right w:val="none" w:sz="0" w:space="0" w:color="auto"/>
                  </w:divBdr>
                  <w:divsChild>
                    <w:div w:id="1857844070">
                      <w:marLeft w:val="0"/>
                      <w:marRight w:val="0"/>
                      <w:marTop w:val="0"/>
                      <w:marBottom w:val="0"/>
                      <w:divBdr>
                        <w:top w:val="none" w:sz="0" w:space="0" w:color="auto"/>
                        <w:left w:val="none" w:sz="0" w:space="0" w:color="auto"/>
                        <w:bottom w:val="none" w:sz="0" w:space="0" w:color="auto"/>
                        <w:right w:val="none" w:sz="0" w:space="0" w:color="auto"/>
                      </w:divBdr>
                      <w:divsChild>
                        <w:div w:id="381446191">
                          <w:marLeft w:val="0"/>
                          <w:marRight w:val="0"/>
                          <w:marTop w:val="0"/>
                          <w:marBottom w:val="0"/>
                          <w:divBdr>
                            <w:top w:val="none" w:sz="0" w:space="0" w:color="auto"/>
                            <w:left w:val="none" w:sz="0" w:space="0" w:color="auto"/>
                            <w:bottom w:val="none" w:sz="0" w:space="0" w:color="auto"/>
                            <w:right w:val="none" w:sz="0" w:space="0" w:color="auto"/>
                          </w:divBdr>
                          <w:divsChild>
                            <w:div w:id="1753773595">
                              <w:marLeft w:val="0"/>
                              <w:marRight w:val="0"/>
                              <w:marTop w:val="0"/>
                              <w:marBottom w:val="0"/>
                              <w:divBdr>
                                <w:top w:val="none" w:sz="0" w:space="0" w:color="auto"/>
                                <w:left w:val="none" w:sz="0" w:space="0" w:color="auto"/>
                                <w:bottom w:val="none" w:sz="0" w:space="0" w:color="auto"/>
                                <w:right w:val="none" w:sz="0" w:space="0" w:color="auto"/>
                              </w:divBdr>
                              <w:divsChild>
                                <w:div w:id="16741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A5CA-92CC-4DB5-9AAA-C3F0FB05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1235</Words>
  <Characters>6798</Characters>
  <Application>Microsoft Office Word</Application>
  <DocSecurity>4</DocSecurity>
  <Lines>56</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Herr</vt:lpstr>
      <vt:lpstr>Herr</vt:lpstr>
    </vt:vector>
  </TitlesOfParts>
  <Company>mesch</Company>
  <LinksUpToDate>false</LinksUpToDate>
  <CharactersWithSpaces>8017</CharactersWithSpaces>
  <SharedDoc>false</SharedDoc>
  <HLinks>
    <vt:vector size="54" baseType="variant">
      <vt:variant>
        <vt:i4>1310774</vt:i4>
      </vt:variant>
      <vt:variant>
        <vt:i4>50</vt:i4>
      </vt:variant>
      <vt:variant>
        <vt:i4>0</vt:i4>
      </vt:variant>
      <vt:variant>
        <vt:i4>5</vt:i4>
      </vt:variant>
      <vt:variant>
        <vt:lpwstr/>
      </vt:variant>
      <vt:variant>
        <vt:lpwstr>_Toc388299400</vt:lpwstr>
      </vt:variant>
      <vt:variant>
        <vt:i4>1900593</vt:i4>
      </vt:variant>
      <vt:variant>
        <vt:i4>44</vt:i4>
      </vt:variant>
      <vt:variant>
        <vt:i4>0</vt:i4>
      </vt:variant>
      <vt:variant>
        <vt:i4>5</vt:i4>
      </vt:variant>
      <vt:variant>
        <vt:lpwstr/>
      </vt:variant>
      <vt:variant>
        <vt:lpwstr>_Toc388299399</vt:lpwstr>
      </vt:variant>
      <vt:variant>
        <vt:i4>1900593</vt:i4>
      </vt:variant>
      <vt:variant>
        <vt:i4>38</vt:i4>
      </vt:variant>
      <vt:variant>
        <vt:i4>0</vt:i4>
      </vt:variant>
      <vt:variant>
        <vt:i4>5</vt:i4>
      </vt:variant>
      <vt:variant>
        <vt:lpwstr/>
      </vt:variant>
      <vt:variant>
        <vt:lpwstr>_Toc388299398</vt:lpwstr>
      </vt:variant>
      <vt:variant>
        <vt:i4>1900593</vt:i4>
      </vt:variant>
      <vt:variant>
        <vt:i4>32</vt:i4>
      </vt:variant>
      <vt:variant>
        <vt:i4>0</vt:i4>
      </vt:variant>
      <vt:variant>
        <vt:i4>5</vt:i4>
      </vt:variant>
      <vt:variant>
        <vt:lpwstr/>
      </vt:variant>
      <vt:variant>
        <vt:lpwstr>_Toc388299397</vt:lpwstr>
      </vt:variant>
      <vt:variant>
        <vt:i4>1900593</vt:i4>
      </vt:variant>
      <vt:variant>
        <vt:i4>26</vt:i4>
      </vt:variant>
      <vt:variant>
        <vt:i4>0</vt:i4>
      </vt:variant>
      <vt:variant>
        <vt:i4>5</vt:i4>
      </vt:variant>
      <vt:variant>
        <vt:lpwstr/>
      </vt:variant>
      <vt:variant>
        <vt:lpwstr>_Toc388299396</vt:lpwstr>
      </vt:variant>
      <vt:variant>
        <vt:i4>1900593</vt:i4>
      </vt:variant>
      <vt:variant>
        <vt:i4>20</vt:i4>
      </vt:variant>
      <vt:variant>
        <vt:i4>0</vt:i4>
      </vt:variant>
      <vt:variant>
        <vt:i4>5</vt:i4>
      </vt:variant>
      <vt:variant>
        <vt:lpwstr/>
      </vt:variant>
      <vt:variant>
        <vt:lpwstr>_Toc388299395</vt:lpwstr>
      </vt:variant>
      <vt:variant>
        <vt:i4>1900593</vt:i4>
      </vt:variant>
      <vt:variant>
        <vt:i4>14</vt:i4>
      </vt:variant>
      <vt:variant>
        <vt:i4>0</vt:i4>
      </vt:variant>
      <vt:variant>
        <vt:i4>5</vt:i4>
      </vt:variant>
      <vt:variant>
        <vt:lpwstr/>
      </vt:variant>
      <vt:variant>
        <vt:lpwstr>_Toc388299394</vt:lpwstr>
      </vt:variant>
      <vt:variant>
        <vt:i4>1900593</vt:i4>
      </vt:variant>
      <vt:variant>
        <vt:i4>8</vt:i4>
      </vt:variant>
      <vt:variant>
        <vt:i4>0</vt:i4>
      </vt:variant>
      <vt:variant>
        <vt:i4>5</vt:i4>
      </vt:variant>
      <vt:variant>
        <vt:lpwstr/>
      </vt:variant>
      <vt:variant>
        <vt:lpwstr>_Toc388299393</vt:lpwstr>
      </vt:variant>
      <vt:variant>
        <vt:i4>1900593</vt:i4>
      </vt:variant>
      <vt:variant>
        <vt:i4>2</vt:i4>
      </vt:variant>
      <vt:variant>
        <vt:i4>0</vt:i4>
      </vt:variant>
      <vt:variant>
        <vt:i4>5</vt:i4>
      </vt:variant>
      <vt:variant>
        <vt:lpwstr/>
      </vt:variant>
      <vt:variant>
        <vt:lpwstr>_Toc388299392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creator>mesch</dc:creator>
  <cp:lastModifiedBy>Nelly FAUCHERE</cp:lastModifiedBy>
  <cp:revision>2</cp:revision>
  <cp:lastPrinted>2014-06-06T16:49:00Z</cp:lastPrinted>
  <dcterms:created xsi:type="dcterms:W3CDTF">2023-04-06T08:44:00Z</dcterms:created>
  <dcterms:modified xsi:type="dcterms:W3CDTF">2023-04-06T08:44:00Z</dcterms:modified>
</cp:coreProperties>
</file>