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B1" w:rsidRPr="002E616B" w:rsidRDefault="00B24965" w:rsidP="00DF2708">
      <w:pPr>
        <w:pStyle w:val="ACRfrences"/>
        <w:tabs>
          <w:tab w:val="left" w:pos="3828"/>
        </w:tabs>
        <w:ind w:hanging="1134"/>
        <w:rPr>
          <w:b/>
          <w:lang w:val="fr-CH"/>
        </w:rPr>
        <w:sectPr w:rsidR="00CC37B1" w:rsidRPr="002E616B" w:rsidSect="00E64485">
          <w:headerReference w:type="even" r:id="rId8"/>
          <w:footerReference w:type="even" r:id="rId9"/>
          <w:footerReference w:type="default" r:id="rId10"/>
          <w:headerReference w:type="first" r:id="rId11"/>
          <w:footerReference w:type="first" r:id="rId12"/>
          <w:pgSz w:w="11907" w:h="16840" w:code="9"/>
          <w:pgMar w:top="4395" w:right="1134" w:bottom="1134" w:left="1985" w:header="567" w:footer="567" w:gutter="0"/>
          <w:paperSrc w:first="7" w:other="7"/>
          <w:cols w:space="720"/>
          <w:titlePg/>
        </w:sectPr>
      </w:pPr>
      <w:r>
        <w:rPr>
          <w:noProof/>
          <w:lang w:val="de-CH" w:eastAsia="de-CH"/>
        </w:rPr>
        <mc:AlternateContent>
          <mc:Choice Requires="wps">
            <w:drawing>
              <wp:anchor distT="0" distB="0" distL="114300" distR="114300" simplePos="0" relativeHeight="251658240" behindDoc="0" locked="0" layoutInCell="1" allowOverlap="1">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04A" w:rsidRPr="004A5112" w:rsidRDefault="0024404A" w:rsidP="005A7BE9">
                            <w:pPr>
                              <w:rPr>
                                <w:rFonts w:ascii="Arial" w:hAnsi="Arial" w:cs="Arial"/>
                                <w:lang w:val="fr-CH"/>
                              </w:rPr>
                            </w:pPr>
                            <w:r>
                              <w:rPr>
                                <w:rFonts w:ascii="Arial" w:hAnsi="Arial" w:cs="Arial"/>
                                <w:lang w:val="fr-CH"/>
                              </w:rPr>
                              <w:t xml:space="preserve">An die </w:t>
                            </w:r>
                            <w:proofErr w:type="spellStart"/>
                            <w:r>
                              <w:rPr>
                                <w:rFonts w:ascii="Arial" w:hAnsi="Arial" w:cs="Arial"/>
                                <w:lang w:val="fr-CH"/>
                              </w:rPr>
                              <w:t>Adressaten</w:t>
                            </w:r>
                            <w:proofErr w:type="spellEnd"/>
                            <w:r>
                              <w:rPr>
                                <w:rFonts w:ascii="Arial" w:hAnsi="Arial" w:cs="Arial"/>
                                <w:lang w:val="fr-CH"/>
                              </w:rPr>
                              <w:br/>
                              <w:t xml:space="preserve">des </w:t>
                            </w:r>
                            <w:proofErr w:type="spellStart"/>
                            <w:r>
                              <w:rPr>
                                <w:rFonts w:ascii="Arial" w:hAnsi="Arial" w:cs="Arial"/>
                                <w:lang w:val="fr-CH"/>
                              </w:rPr>
                              <w:t>Vernehmlassungsverfahrens</w:t>
                            </w:r>
                            <w:proofErr w:type="spellEnd"/>
                          </w:p>
                          <w:p w:rsidR="0024404A" w:rsidRPr="004A5112" w:rsidRDefault="0024404A">
                            <w:pPr>
                              <w:rPr>
                                <w:rFonts w:ascii="Arial" w:hAnsi="Arial" w:cs="Arial"/>
                                <w:lang w:val="fr-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24404A" w:rsidRPr="004A5112" w:rsidRDefault="0024404A" w:rsidP="005A7BE9">
                      <w:pPr>
                        <w:rPr>
                          <w:rFonts w:ascii="Arial" w:hAnsi="Arial" w:cs="Arial"/>
                          <w:lang w:val="fr-CH"/>
                        </w:rPr>
                      </w:pPr>
                      <w:r>
                        <w:rPr>
                          <w:rFonts w:ascii="Arial" w:hAnsi="Arial" w:cs="Arial"/>
                          <w:lang w:val="fr-CH"/>
                        </w:rPr>
                        <w:t xml:space="preserve">An die </w:t>
                      </w:r>
                      <w:proofErr w:type="spellStart"/>
                      <w:r>
                        <w:rPr>
                          <w:rFonts w:ascii="Arial" w:hAnsi="Arial" w:cs="Arial"/>
                          <w:lang w:val="fr-CH"/>
                        </w:rPr>
                        <w:t>Adressaten</w:t>
                      </w:r>
                      <w:proofErr w:type="spellEnd"/>
                      <w:r>
                        <w:rPr>
                          <w:rFonts w:ascii="Arial" w:hAnsi="Arial" w:cs="Arial"/>
                          <w:lang w:val="fr-CH"/>
                        </w:rPr>
                        <w:br/>
                        <w:t xml:space="preserve">des </w:t>
                      </w:r>
                      <w:proofErr w:type="spellStart"/>
                      <w:r>
                        <w:rPr>
                          <w:rFonts w:ascii="Arial" w:hAnsi="Arial" w:cs="Arial"/>
                          <w:lang w:val="fr-CH"/>
                        </w:rPr>
                        <w:t>Vernehmlassungsverfahrens</w:t>
                      </w:r>
                      <w:proofErr w:type="spellEnd"/>
                    </w:p>
                    <w:p w:rsidR="0024404A" w:rsidRPr="004A5112" w:rsidRDefault="0024404A">
                      <w:pPr>
                        <w:rPr>
                          <w:rFonts w:ascii="Arial" w:hAnsi="Arial" w:cs="Arial"/>
                          <w:lang w:val="fr-CH"/>
                        </w:rPr>
                      </w:pPr>
                    </w:p>
                  </w:txbxContent>
                </v:textbox>
              </v:shape>
            </w:pict>
          </mc:Fallback>
        </mc:AlternateContent>
      </w:r>
      <w:r>
        <w:rPr>
          <w:noProof/>
          <w:lang w:val="de-CH" w:eastAsia="de-CH"/>
        </w:rPr>
        <mc:AlternateContent>
          <mc:Choice Requires="wps">
            <w:drawing>
              <wp:anchor distT="4294967295" distB="4294967295" distL="114300" distR="114300" simplePos="0" relativeHeight="251656192" behindDoc="0" locked="0" layoutInCell="1" allowOverlap="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BFB2B02"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D010E5">
      <w:pPr>
        <w:pStyle w:val="ACRfrences"/>
        <w:ind w:hanging="1418"/>
        <w:rPr>
          <w:b/>
          <w:lang w:val="fr-CH"/>
        </w:rPr>
      </w:pPr>
    </w:p>
    <w:p w:rsidR="00332A15" w:rsidRDefault="00332A15" w:rsidP="00D010E5">
      <w:pPr>
        <w:pStyle w:val="ACRfrences"/>
        <w:ind w:hanging="1418"/>
        <w:rPr>
          <w:b/>
          <w:lang w:val="fr-CH"/>
        </w:rPr>
      </w:pPr>
    </w:p>
    <w:p w:rsidR="00DC5D4A" w:rsidRPr="00BD4CC4" w:rsidRDefault="00DC5D4A" w:rsidP="006F1E50">
      <w:pPr>
        <w:pStyle w:val="ACAdresse"/>
        <w:framePr w:w="3604" w:h="1547" w:hRule="exact" w:wrap="around" w:x="6489" w:y="3736"/>
      </w:pPr>
    </w:p>
    <w:p w:rsidR="00046562" w:rsidRPr="002E616B" w:rsidRDefault="00046562" w:rsidP="00046562">
      <w:pPr>
        <w:pStyle w:val="ACRfrences"/>
        <w:ind w:hanging="1418"/>
        <w:rPr>
          <w:szCs w:val="18"/>
          <w:lang w:val="fr-CH"/>
        </w:rPr>
      </w:pPr>
    </w:p>
    <w:p w:rsidR="005A7BE9" w:rsidRDefault="005A7BE9" w:rsidP="00742C06">
      <w:pPr>
        <w:pStyle w:val="ACCorps"/>
        <w:spacing w:before="360"/>
        <w:jc w:val="center"/>
        <w:rPr>
          <w:b/>
          <w:lang w:val="de-CH"/>
        </w:rPr>
      </w:pPr>
      <w:proofErr w:type="spellStart"/>
      <w:r w:rsidRPr="005A7BE9">
        <w:rPr>
          <w:b/>
          <w:lang w:val="de-CH"/>
        </w:rPr>
        <w:t>Vernehmlassungsformular</w:t>
      </w:r>
      <w:proofErr w:type="spellEnd"/>
      <w:r w:rsidRPr="005A7BE9">
        <w:rPr>
          <w:b/>
          <w:lang w:val="de-CH"/>
        </w:rPr>
        <w:t xml:space="preserve"> zum Vorentwurf </w:t>
      </w:r>
      <w:r w:rsidR="006540AF">
        <w:rPr>
          <w:b/>
          <w:lang w:val="de-CH"/>
        </w:rPr>
        <w:t>zur</w:t>
      </w:r>
      <w:r w:rsidRPr="005A7BE9">
        <w:rPr>
          <w:b/>
          <w:lang w:val="de-CH"/>
        </w:rPr>
        <w:t xml:space="preserve"> </w:t>
      </w:r>
      <w:r w:rsidR="00971A4B">
        <w:rPr>
          <w:b/>
          <w:lang w:val="de-CH"/>
        </w:rPr>
        <w:t>Revision</w:t>
      </w:r>
      <w:r w:rsidRPr="005A7BE9">
        <w:rPr>
          <w:b/>
          <w:lang w:val="de-CH"/>
        </w:rPr>
        <w:t xml:space="preserve"> </w:t>
      </w:r>
      <w:r w:rsidRPr="005A7BE9">
        <w:rPr>
          <w:b/>
          <w:lang w:val="de-CH"/>
        </w:rPr>
        <w:br/>
        <w:t>des</w:t>
      </w:r>
      <w:r>
        <w:rPr>
          <w:b/>
          <w:lang w:val="de-CH"/>
        </w:rPr>
        <w:t xml:space="preserve"> Gesetzes über die Eingliederung und die Sozialhilfe (GES)</w:t>
      </w:r>
    </w:p>
    <w:p w:rsidR="00742C06" w:rsidRPr="00746F89" w:rsidRDefault="005A7BE9" w:rsidP="00742C06">
      <w:pPr>
        <w:pStyle w:val="ACCorps"/>
        <w:spacing w:before="360"/>
        <w:jc w:val="center"/>
        <w:rPr>
          <w:lang w:val="de-CH"/>
        </w:rPr>
      </w:pPr>
      <w:proofErr w:type="gramStart"/>
      <w:r w:rsidRPr="00746F89">
        <w:rPr>
          <w:lang w:val="de-CH"/>
        </w:rPr>
        <w:t>Einreichfrist :</w:t>
      </w:r>
      <w:proofErr w:type="gramEnd"/>
      <w:r w:rsidR="00742C06" w:rsidRPr="00746F89">
        <w:rPr>
          <w:lang w:val="de-CH"/>
        </w:rPr>
        <w:t xml:space="preserve"> </w:t>
      </w:r>
      <w:r w:rsidR="004E04BF">
        <w:rPr>
          <w:lang w:val="de-CH"/>
        </w:rPr>
        <w:t>15</w:t>
      </w:r>
      <w:r w:rsidRPr="00746F89">
        <w:rPr>
          <w:lang w:val="de-CH"/>
        </w:rPr>
        <w:t xml:space="preserve">. </w:t>
      </w:r>
      <w:r w:rsidR="004E04BF">
        <w:rPr>
          <w:lang w:val="de-CH"/>
        </w:rPr>
        <w:t>September</w:t>
      </w:r>
      <w:r w:rsidR="00742C06" w:rsidRPr="00746F89">
        <w:rPr>
          <w:lang w:val="de-CH"/>
        </w:rPr>
        <w:t xml:space="preserve"> 2019</w:t>
      </w:r>
    </w:p>
    <w:p w:rsidR="00B24965" w:rsidRPr="005A7BE9" w:rsidRDefault="005A7BE9" w:rsidP="00742C06">
      <w:pPr>
        <w:pStyle w:val="ACCorps"/>
        <w:spacing w:before="360"/>
        <w:jc w:val="center"/>
        <w:rPr>
          <w:lang w:val="de-CH"/>
        </w:rPr>
      </w:pPr>
      <w:r w:rsidRPr="005A7BE9">
        <w:rPr>
          <w:lang w:val="de-CH"/>
        </w:rPr>
        <w:t>Per Post an der Dienststelle für Sozialwesen</w:t>
      </w:r>
      <w:r w:rsidR="00B24965" w:rsidRPr="005A7BE9">
        <w:rPr>
          <w:lang w:val="de-CH"/>
        </w:rPr>
        <w:t xml:space="preserve">, Avenue de la Gare 23, 1950 Sion, </w:t>
      </w:r>
      <w:r w:rsidR="00742C06" w:rsidRPr="005A7BE9">
        <w:rPr>
          <w:lang w:val="de-CH"/>
        </w:rPr>
        <w:br/>
      </w:r>
      <w:r w:rsidRPr="005A7BE9">
        <w:rPr>
          <w:lang w:val="de-CH"/>
        </w:rPr>
        <w:t>oder per Email an</w:t>
      </w:r>
      <w:r w:rsidR="00B24965" w:rsidRPr="005A7BE9">
        <w:rPr>
          <w:lang w:val="de-CH"/>
        </w:rPr>
        <w:t xml:space="preserve"> </w:t>
      </w:r>
      <w:hyperlink r:id="rId13" w:history="1">
        <w:r w:rsidR="00B24965" w:rsidRPr="005A7BE9">
          <w:rPr>
            <w:rStyle w:val="Hyperlink"/>
            <w:lang w:val="de-CH"/>
          </w:rPr>
          <w:t>sas@admin.vs.ch</w:t>
        </w:r>
      </w:hyperlink>
    </w:p>
    <w:tbl>
      <w:tblPr>
        <w:tblStyle w:val="Tabellenraster"/>
        <w:tblpPr w:leftFromText="141" w:rightFromText="141" w:vertAnchor="page" w:horzAnchor="margin" w:tblpXSpec="center" w:tblpY="8596"/>
        <w:tblW w:w="0" w:type="auto"/>
        <w:tblLook w:val="04A0" w:firstRow="1" w:lastRow="0" w:firstColumn="1" w:lastColumn="0" w:noHBand="0" w:noVBand="1"/>
      </w:tblPr>
      <w:tblGrid>
        <w:gridCol w:w="2660"/>
        <w:gridCol w:w="4320"/>
      </w:tblGrid>
      <w:tr w:rsidR="00742C06" w:rsidRPr="00742C06" w:rsidTr="005A7BE9">
        <w:tc>
          <w:tcPr>
            <w:tcW w:w="266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5A7BE9" w:rsidP="006540AF">
            <w:pPr>
              <w:keepLines/>
              <w:widowControl w:val="0"/>
              <w:tabs>
                <w:tab w:val="right" w:pos="14854"/>
              </w:tabs>
              <w:spacing w:before="120"/>
              <w:jc w:val="right"/>
              <w:rPr>
                <w:rFonts w:ascii="Arial" w:hAnsi="Arial"/>
                <w:lang w:val="fr-CH" w:eastAsia="fr-CH"/>
              </w:rPr>
            </w:pPr>
            <w:r>
              <w:rPr>
                <w:rFonts w:ascii="Arial" w:hAnsi="Arial"/>
                <w:lang w:val="fr-CH" w:eastAsia="fr-CH"/>
              </w:rPr>
              <w:t xml:space="preserve">Name des </w:t>
            </w:r>
            <w:r w:rsidR="006540AF">
              <w:rPr>
                <w:rFonts w:ascii="Arial" w:hAnsi="Arial"/>
                <w:lang w:val="fr-CH" w:eastAsia="fr-CH"/>
              </w:rPr>
              <w:t>Organisation</w:t>
            </w:r>
            <w:r w:rsidR="00742C06" w:rsidRPr="00742C06">
              <w:rPr>
                <w:rFonts w:ascii="Arial" w:hAnsi="Arial"/>
                <w:lang w:val="fr-CH" w:eastAsia="fr-CH"/>
              </w:rPr>
              <w: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491ACA" w:rsidRPr="00742C06" w:rsidRDefault="004F1E59" w:rsidP="00742C06">
            <w:pPr>
              <w:keepLines/>
              <w:widowControl w:val="0"/>
              <w:tabs>
                <w:tab w:val="right" w:pos="14854"/>
              </w:tabs>
              <w:spacing w:before="240"/>
              <w:rPr>
                <w:rFonts w:ascii="Arial" w:hAnsi="Arial"/>
                <w:lang w:val="fr-CH" w:eastAsia="fr-CH"/>
              </w:rPr>
            </w:pPr>
            <w:proofErr w:type="spellStart"/>
            <w:r>
              <w:rPr>
                <w:rFonts w:ascii="Arial" w:hAnsi="Arial"/>
                <w:lang w:val="fr-CH" w:eastAsia="fr-CH"/>
              </w:rPr>
              <w:t>Sozialarbeiterin</w:t>
            </w:r>
            <w:proofErr w:type="spellEnd"/>
            <w:r>
              <w:rPr>
                <w:rFonts w:ascii="Arial" w:hAnsi="Arial"/>
                <w:lang w:val="fr-CH" w:eastAsia="fr-CH"/>
              </w:rPr>
              <w:t xml:space="preserve"> </w:t>
            </w:r>
          </w:p>
        </w:tc>
      </w:tr>
      <w:tr w:rsidR="00742C06" w:rsidRPr="00742C06" w:rsidTr="005A7BE9">
        <w:tc>
          <w:tcPr>
            <w:tcW w:w="266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5A7BE9" w:rsidP="00742C06">
            <w:pPr>
              <w:keepLines/>
              <w:widowControl w:val="0"/>
              <w:tabs>
                <w:tab w:val="right" w:pos="14854"/>
              </w:tabs>
              <w:spacing w:before="120"/>
              <w:jc w:val="right"/>
              <w:rPr>
                <w:rFonts w:ascii="Arial" w:hAnsi="Arial"/>
                <w:lang w:val="fr-CH" w:eastAsia="fr-CH"/>
              </w:rPr>
            </w:pPr>
            <w:proofErr w:type="spellStart"/>
            <w:r>
              <w:rPr>
                <w:rFonts w:ascii="Arial" w:hAnsi="Arial"/>
                <w:lang w:val="fr-CH" w:eastAsia="fr-CH"/>
              </w:rPr>
              <w:t>Kontaktperson</w:t>
            </w:r>
            <w:proofErr w:type="spellEnd"/>
            <w:r w:rsidR="00742C06" w:rsidRPr="00742C06">
              <w:rPr>
                <w:rFonts w:ascii="Arial" w:hAnsi="Arial"/>
                <w:lang w:val="fr-CH" w:eastAsia="fr-CH"/>
              </w:rPr>
              <w: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491ACA" w:rsidRPr="00742C06" w:rsidRDefault="004F1E59" w:rsidP="00742C06">
            <w:pPr>
              <w:keepLines/>
              <w:widowControl w:val="0"/>
              <w:tabs>
                <w:tab w:val="right" w:pos="14854"/>
              </w:tabs>
              <w:spacing w:before="240"/>
              <w:rPr>
                <w:rFonts w:ascii="Arial" w:hAnsi="Arial"/>
                <w:lang w:val="fr-CH" w:eastAsia="fr-CH"/>
              </w:rPr>
            </w:pPr>
            <w:r>
              <w:rPr>
                <w:rFonts w:ascii="Arial" w:hAnsi="Arial"/>
                <w:lang w:val="fr-CH" w:eastAsia="fr-CH"/>
              </w:rPr>
              <w:t xml:space="preserve">Andrea </w:t>
            </w:r>
            <w:proofErr w:type="spellStart"/>
            <w:r>
              <w:rPr>
                <w:rFonts w:ascii="Arial" w:hAnsi="Arial"/>
                <w:lang w:val="fr-CH" w:eastAsia="fr-CH"/>
              </w:rPr>
              <w:t>Schallerr</w:t>
            </w:r>
            <w:proofErr w:type="spellEnd"/>
          </w:p>
        </w:tc>
      </w:tr>
      <w:tr w:rsidR="00742C06" w:rsidRPr="00742C06" w:rsidTr="005A7BE9">
        <w:tc>
          <w:tcPr>
            <w:tcW w:w="266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5A7BE9" w:rsidP="00742C06">
            <w:pPr>
              <w:keepLines/>
              <w:widowControl w:val="0"/>
              <w:tabs>
                <w:tab w:val="right" w:pos="14854"/>
              </w:tabs>
              <w:spacing w:before="120"/>
              <w:jc w:val="right"/>
              <w:rPr>
                <w:rFonts w:ascii="Arial" w:hAnsi="Arial"/>
                <w:lang w:val="fr-CH" w:eastAsia="fr-CH"/>
              </w:rPr>
            </w:pPr>
            <w:r>
              <w:rPr>
                <w:rFonts w:ascii="Arial" w:hAnsi="Arial"/>
                <w:lang w:val="fr-CH" w:eastAsia="fr-CH"/>
              </w:rPr>
              <w:t>Adresse</w:t>
            </w:r>
            <w:r w:rsidR="00742C06" w:rsidRPr="00742C06">
              <w:rPr>
                <w:rFonts w:ascii="Arial" w:hAnsi="Arial"/>
                <w:lang w:val="fr-CH" w:eastAsia="fr-CH"/>
              </w:rPr>
              <w:t> :</w:t>
            </w:r>
          </w:p>
          <w:p w:rsidR="00742C06" w:rsidRPr="00742C06" w:rsidRDefault="00742C06" w:rsidP="00742C06">
            <w:pPr>
              <w:keepLines/>
              <w:widowControl w:val="0"/>
              <w:tabs>
                <w:tab w:val="right" w:pos="14854"/>
              </w:tabs>
              <w:spacing w:before="120"/>
              <w:jc w:val="right"/>
              <w:rPr>
                <w:rFonts w:ascii="Arial" w:hAnsi="Arial"/>
                <w:lang w:val="fr-CH" w:eastAsia="fr-CH"/>
              </w:rPr>
            </w:pPr>
          </w:p>
          <w:p w:rsidR="00742C06" w:rsidRPr="00742C06" w:rsidRDefault="00742C06" w:rsidP="00491ACA">
            <w:pPr>
              <w:keepLines/>
              <w:widowControl w:val="0"/>
              <w:tabs>
                <w:tab w:val="right" w:pos="14854"/>
              </w:tabs>
              <w:spacing w:before="120"/>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4F1E59" w:rsidP="00742C06">
            <w:pPr>
              <w:keepLines/>
              <w:widowControl w:val="0"/>
              <w:tabs>
                <w:tab w:val="right" w:pos="14854"/>
              </w:tabs>
              <w:spacing w:before="240"/>
              <w:rPr>
                <w:rFonts w:ascii="Arial" w:hAnsi="Arial"/>
                <w:lang w:val="fr-CH" w:eastAsia="fr-CH"/>
              </w:rPr>
            </w:pPr>
            <w:proofErr w:type="spellStart"/>
            <w:r>
              <w:rPr>
                <w:rFonts w:ascii="Arial" w:hAnsi="Arial"/>
                <w:lang w:val="fr-CH" w:eastAsia="fr-CH"/>
              </w:rPr>
              <w:t>Schallmattenweg</w:t>
            </w:r>
            <w:proofErr w:type="spellEnd"/>
            <w:r>
              <w:rPr>
                <w:rFonts w:ascii="Arial" w:hAnsi="Arial"/>
                <w:lang w:val="fr-CH" w:eastAsia="fr-CH"/>
              </w:rPr>
              <w:t xml:space="preserve"> 20</w:t>
            </w:r>
          </w:p>
          <w:p w:rsidR="00491ACA" w:rsidRPr="00742C06" w:rsidRDefault="004F1E59" w:rsidP="00742C06">
            <w:pPr>
              <w:keepLines/>
              <w:widowControl w:val="0"/>
              <w:tabs>
                <w:tab w:val="right" w:pos="14854"/>
              </w:tabs>
              <w:spacing w:before="240"/>
              <w:rPr>
                <w:rFonts w:ascii="Arial" w:hAnsi="Arial"/>
                <w:lang w:val="fr-CH" w:eastAsia="fr-CH"/>
              </w:rPr>
            </w:pPr>
            <w:r>
              <w:rPr>
                <w:rFonts w:ascii="Arial" w:hAnsi="Arial"/>
                <w:lang w:val="fr-CH" w:eastAsia="fr-CH"/>
              </w:rPr>
              <w:t xml:space="preserve">3934 </w:t>
            </w:r>
            <w:proofErr w:type="spellStart"/>
            <w:r>
              <w:rPr>
                <w:rFonts w:ascii="Arial" w:hAnsi="Arial"/>
                <w:lang w:val="fr-CH" w:eastAsia="fr-CH"/>
              </w:rPr>
              <w:t>Zeneggen</w:t>
            </w:r>
            <w:proofErr w:type="spellEnd"/>
          </w:p>
        </w:tc>
      </w:tr>
      <w:tr w:rsidR="00742C06" w:rsidRPr="00742C06" w:rsidTr="005A7BE9">
        <w:tc>
          <w:tcPr>
            <w:tcW w:w="266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5A7BE9" w:rsidP="00742C06">
            <w:pPr>
              <w:keepLines/>
              <w:widowControl w:val="0"/>
              <w:tabs>
                <w:tab w:val="right" w:pos="14854"/>
              </w:tabs>
              <w:spacing w:before="120"/>
              <w:jc w:val="right"/>
              <w:rPr>
                <w:rFonts w:ascii="Arial" w:hAnsi="Arial"/>
                <w:lang w:val="fr-CH" w:eastAsia="fr-CH"/>
              </w:rPr>
            </w:pPr>
            <w:proofErr w:type="spellStart"/>
            <w:r>
              <w:rPr>
                <w:rFonts w:ascii="Arial" w:hAnsi="Arial"/>
                <w:lang w:val="fr-CH" w:eastAsia="fr-CH"/>
              </w:rPr>
              <w:t>Telefonnummer</w:t>
            </w:r>
            <w:proofErr w:type="spellEnd"/>
            <w:r w:rsidR="00742C06" w:rsidRPr="00742C06">
              <w:rPr>
                <w:rFonts w:ascii="Arial" w:hAnsi="Arial"/>
                <w:lang w:val="fr-CH" w:eastAsia="fr-CH"/>
              </w:rPr>
              <w: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4F1E59" w:rsidP="00742C06">
            <w:pPr>
              <w:keepLines/>
              <w:widowControl w:val="0"/>
              <w:tabs>
                <w:tab w:val="right" w:pos="14854"/>
              </w:tabs>
              <w:spacing w:before="240"/>
              <w:rPr>
                <w:rFonts w:ascii="Arial" w:hAnsi="Arial"/>
                <w:lang w:val="fr-CH" w:eastAsia="fr-CH"/>
              </w:rPr>
            </w:pPr>
            <w:r>
              <w:rPr>
                <w:rFonts w:ascii="Arial" w:hAnsi="Arial"/>
                <w:lang w:val="fr-CH" w:eastAsia="fr-CH"/>
              </w:rPr>
              <w:t>078 801 73 44</w:t>
            </w:r>
          </w:p>
          <w:p w:rsidR="00491ACA" w:rsidRPr="00742C06" w:rsidRDefault="00491ACA" w:rsidP="00742C06">
            <w:pPr>
              <w:keepLines/>
              <w:widowControl w:val="0"/>
              <w:tabs>
                <w:tab w:val="right" w:pos="14854"/>
              </w:tabs>
              <w:spacing w:before="240"/>
              <w:rPr>
                <w:rFonts w:ascii="Arial" w:hAnsi="Arial"/>
                <w:lang w:val="fr-CH" w:eastAsia="fr-CH"/>
              </w:rPr>
            </w:pPr>
          </w:p>
        </w:tc>
      </w:tr>
      <w:tr w:rsidR="00742C06" w:rsidRPr="00742C06" w:rsidTr="005A7BE9">
        <w:trPr>
          <w:trHeight w:val="339"/>
        </w:trPr>
        <w:tc>
          <w:tcPr>
            <w:tcW w:w="266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5A7BE9" w:rsidP="00742C06">
            <w:pPr>
              <w:keepLines/>
              <w:widowControl w:val="0"/>
              <w:tabs>
                <w:tab w:val="right" w:pos="14854"/>
              </w:tabs>
              <w:spacing w:before="120"/>
              <w:jc w:val="right"/>
              <w:rPr>
                <w:rFonts w:ascii="Arial" w:hAnsi="Arial"/>
                <w:lang w:val="fr-CH" w:eastAsia="fr-CH"/>
              </w:rPr>
            </w:pPr>
            <w:proofErr w:type="spellStart"/>
            <w:r>
              <w:rPr>
                <w:rFonts w:ascii="Arial" w:hAnsi="Arial"/>
                <w:lang w:val="fr-CH" w:eastAsia="fr-CH"/>
              </w:rPr>
              <w:t>Datum</w:t>
            </w:r>
            <w:proofErr w:type="spellEnd"/>
            <w:r w:rsidR="00742C06" w:rsidRPr="00742C06">
              <w:rPr>
                <w:rFonts w:ascii="Arial" w:hAnsi="Arial"/>
                <w:lang w:val="fr-CH" w:eastAsia="fr-CH"/>
              </w:rPr>
              <w: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4F1E59" w:rsidP="00742C06">
            <w:pPr>
              <w:keepLines/>
              <w:widowControl w:val="0"/>
              <w:tabs>
                <w:tab w:val="right" w:pos="14854"/>
              </w:tabs>
              <w:spacing w:before="240"/>
              <w:rPr>
                <w:rFonts w:ascii="Arial" w:hAnsi="Arial"/>
                <w:lang w:val="fr-CH" w:eastAsia="fr-CH"/>
              </w:rPr>
            </w:pPr>
            <w:bookmarkStart w:id="0" w:name="_GoBack"/>
            <w:bookmarkEnd w:id="0"/>
            <w:r w:rsidRPr="004F1E59">
              <w:rPr>
                <w:rFonts w:ascii="Arial" w:hAnsi="Arial"/>
                <w:lang w:val="fr-CH" w:eastAsia="fr-CH"/>
              </w:rPr>
              <w:t>19.07.2019</w:t>
            </w:r>
          </w:p>
        </w:tc>
      </w:tr>
    </w:tbl>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2C06" w:rsidRDefault="00742C06" w:rsidP="00742C06">
      <w:pPr>
        <w:pStyle w:val="ACCorps"/>
        <w:spacing w:before="360"/>
        <w:jc w:val="center"/>
        <w:rPr>
          <w:lang w:val="fr-CH"/>
        </w:rPr>
      </w:pPr>
    </w:p>
    <w:p w:rsidR="00746F89" w:rsidRPr="00A63244" w:rsidRDefault="00062384" w:rsidP="00793B23">
      <w:pPr>
        <w:pStyle w:val="ACCorps"/>
        <w:spacing w:before="360"/>
        <w:rPr>
          <w:highlight w:val="yellow"/>
          <w:lang w:val="de-CH"/>
        </w:rPr>
      </w:pPr>
      <w:r w:rsidRPr="00793B23">
        <w:rPr>
          <w:lang w:val="de-CH"/>
        </w:rPr>
        <w:t xml:space="preserve">1. </w:t>
      </w:r>
      <w:r w:rsidR="00BF17D8" w:rsidRPr="00793B23">
        <w:rPr>
          <w:shd w:val="clear" w:color="auto" w:fill="FFFFFF" w:themeFill="background1"/>
          <w:lang w:val="de-CH"/>
        </w:rPr>
        <w:t>Das Kapitel</w:t>
      </w:r>
      <w:r w:rsidR="00746F89" w:rsidRPr="00793B23">
        <w:rPr>
          <w:shd w:val="clear" w:color="auto" w:fill="FFFFFF" w:themeFill="background1"/>
          <w:lang w:val="de-CH"/>
        </w:rPr>
        <w:t xml:space="preserve"> </w:t>
      </w:r>
      <w:r w:rsidR="00793B23" w:rsidRPr="00793B23">
        <w:rPr>
          <w:shd w:val="clear" w:color="auto" w:fill="FFFFFF" w:themeFill="background1"/>
          <w:lang w:val="de-CH"/>
        </w:rPr>
        <w:t>über die</w:t>
      </w:r>
      <w:r w:rsidR="00746F89" w:rsidRPr="00793B23">
        <w:rPr>
          <w:shd w:val="clear" w:color="auto" w:fill="FFFFFF" w:themeFill="background1"/>
          <w:lang w:val="de-CH"/>
        </w:rPr>
        <w:t xml:space="preserve"> </w:t>
      </w:r>
      <w:r w:rsidR="00793B23" w:rsidRPr="00793B23">
        <w:rPr>
          <w:b/>
          <w:shd w:val="clear" w:color="auto" w:fill="FFFFFF" w:themeFill="background1"/>
          <w:lang w:val="de-CH"/>
        </w:rPr>
        <w:t>Allgemeinen Bestimmungen</w:t>
      </w:r>
      <w:r w:rsidR="00746F89" w:rsidRPr="00793B23">
        <w:rPr>
          <w:shd w:val="clear" w:color="auto" w:fill="FFFFFF" w:themeFill="background1"/>
          <w:lang w:val="de-CH"/>
        </w:rPr>
        <w:t xml:space="preserve"> </w:t>
      </w:r>
      <w:r w:rsidR="00793B23" w:rsidRPr="00793B23">
        <w:rPr>
          <w:shd w:val="clear" w:color="auto" w:fill="FFFFFF" w:themeFill="background1"/>
          <w:lang w:val="de-CH"/>
        </w:rPr>
        <w:t>ist mit der Aufnahme von Artikeln über die Grundsätze</w:t>
      </w:r>
      <w:r w:rsidR="00746F89" w:rsidRPr="00793B23">
        <w:rPr>
          <w:shd w:val="clear" w:color="auto" w:fill="FFFFFF" w:themeFill="background1"/>
          <w:lang w:val="de-CH"/>
        </w:rPr>
        <w:t xml:space="preserve"> (</w:t>
      </w:r>
      <w:r w:rsidR="00793B23" w:rsidRPr="00793B23">
        <w:rPr>
          <w:shd w:val="clear" w:color="auto" w:fill="FFFFFF" w:themeFill="background1"/>
          <w:lang w:val="de-CH"/>
        </w:rPr>
        <w:t>A</w:t>
      </w:r>
      <w:r w:rsidR="00746F89" w:rsidRPr="00793B23">
        <w:rPr>
          <w:shd w:val="clear" w:color="auto" w:fill="FFFFFF" w:themeFill="background1"/>
          <w:lang w:val="de-CH"/>
        </w:rPr>
        <w:t xml:space="preserve">rt. 3), </w:t>
      </w:r>
      <w:r w:rsidR="00A63244">
        <w:rPr>
          <w:shd w:val="clear" w:color="auto" w:fill="FFFFFF" w:themeFill="background1"/>
          <w:lang w:val="de-CH"/>
        </w:rPr>
        <w:t xml:space="preserve">die </w:t>
      </w:r>
      <w:r w:rsidR="00793B23" w:rsidRPr="00793B23">
        <w:rPr>
          <w:shd w:val="clear" w:color="auto" w:fill="FFFFFF" w:themeFill="background1"/>
          <w:lang w:val="de-CH"/>
        </w:rPr>
        <w:t>Begriffsbestimmungen (A</w:t>
      </w:r>
      <w:r w:rsidR="00746F89" w:rsidRPr="00793B23">
        <w:rPr>
          <w:shd w:val="clear" w:color="auto" w:fill="FFFFFF" w:themeFill="background1"/>
          <w:lang w:val="de-CH"/>
        </w:rPr>
        <w:t xml:space="preserve">rt. 4) </w:t>
      </w:r>
      <w:r w:rsidR="00793B23">
        <w:rPr>
          <w:shd w:val="clear" w:color="auto" w:fill="FFFFFF" w:themeFill="background1"/>
          <w:lang w:val="de-CH"/>
        </w:rPr>
        <w:t xml:space="preserve">und </w:t>
      </w:r>
      <w:r w:rsidR="00A63244">
        <w:rPr>
          <w:shd w:val="clear" w:color="auto" w:fill="FFFFFF" w:themeFill="background1"/>
          <w:lang w:val="de-CH"/>
        </w:rPr>
        <w:t xml:space="preserve">die </w:t>
      </w:r>
      <w:r w:rsidR="00793B23">
        <w:rPr>
          <w:shd w:val="clear" w:color="auto" w:fill="FFFFFF" w:themeFill="background1"/>
          <w:lang w:val="de-CH"/>
        </w:rPr>
        <w:t>Leistungen</w:t>
      </w:r>
      <w:r w:rsidR="00746F89" w:rsidRPr="00793B23">
        <w:rPr>
          <w:shd w:val="clear" w:color="auto" w:fill="FFFFFF" w:themeFill="background1"/>
          <w:lang w:val="de-CH"/>
        </w:rPr>
        <w:t xml:space="preserve"> (</w:t>
      </w:r>
      <w:r w:rsidR="00793B23">
        <w:rPr>
          <w:shd w:val="clear" w:color="auto" w:fill="FFFFFF" w:themeFill="background1"/>
          <w:lang w:val="de-CH"/>
        </w:rPr>
        <w:t>A</w:t>
      </w:r>
      <w:r w:rsidR="00746F89" w:rsidRPr="00793B23">
        <w:rPr>
          <w:shd w:val="clear" w:color="auto" w:fill="FFFFFF" w:themeFill="background1"/>
          <w:lang w:val="de-CH"/>
        </w:rPr>
        <w:t xml:space="preserve">rt. 5) </w:t>
      </w:r>
      <w:r w:rsidR="00793B23">
        <w:rPr>
          <w:shd w:val="clear" w:color="auto" w:fill="FFFFFF" w:themeFill="background1"/>
          <w:lang w:val="de-CH"/>
        </w:rPr>
        <w:t>sowie mit dem Hinzufügen eines Artikels, der die Erstellung eines Sozialberichtes einmal pro Legislaturperiode erlaubt (A</w:t>
      </w:r>
      <w:r w:rsidR="00746F89" w:rsidRPr="00793B23">
        <w:rPr>
          <w:shd w:val="clear" w:color="auto" w:fill="FFFFFF" w:themeFill="background1"/>
          <w:lang w:val="de-CH"/>
        </w:rPr>
        <w:t>rt. 6)</w:t>
      </w:r>
      <w:r w:rsidR="00793B23">
        <w:rPr>
          <w:shd w:val="clear" w:color="auto" w:fill="FFFFFF" w:themeFill="background1"/>
          <w:lang w:val="de-CH"/>
        </w:rPr>
        <w:t>, vervollständigt worden</w:t>
      </w:r>
      <w:r w:rsidR="00746F89" w:rsidRPr="00793B23">
        <w:rPr>
          <w:shd w:val="clear" w:color="auto" w:fill="FFFFFF" w:themeFill="background1"/>
          <w:lang w:val="de-CH"/>
        </w:rPr>
        <w:t xml:space="preserve">. </w:t>
      </w:r>
      <w:r w:rsidR="00793B23" w:rsidRPr="00A63244">
        <w:rPr>
          <w:shd w:val="clear" w:color="auto" w:fill="FFFFFF" w:themeFill="background1"/>
          <w:lang w:val="de-CH"/>
        </w:rPr>
        <w:t xml:space="preserve">Befürworten Sie diese </w:t>
      </w:r>
      <w:proofErr w:type="gramStart"/>
      <w:r w:rsidR="00793B23" w:rsidRPr="00A63244">
        <w:rPr>
          <w:shd w:val="clear" w:color="auto" w:fill="FFFFFF" w:themeFill="background1"/>
          <w:lang w:val="de-CH"/>
        </w:rPr>
        <w:t>Änderungen</w:t>
      </w:r>
      <w:r w:rsidR="00746F89" w:rsidRPr="00A63244">
        <w:rPr>
          <w:shd w:val="clear" w:color="auto" w:fill="FFFFFF" w:themeFill="background1"/>
          <w:lang w:val="de-CH"/>
        </w:rPr>
        <w:t> ?</w:t>
      </w:r>
      <w:proofErr w:type="gramEnd"/>
    </w:p>
    <w:p w:rsidR="00062384" w:rsidRPr="00BF17D8" w:rsidRDefault="00062384" w:rsidP="0006238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005A7BE9" w:rsidRPr="00BF17D8">
        <w:rPr>
          <w:rFonts w:cs="Arial"/>
          <w:lang w:val="de-CH"/>
        </w:rPr>
        <w:t>Ja</w:t>
      </w:r>
      <w:r w:rsidRPr="00BF17D8">
        <w:rPr>
          <w:rFonts w:cs="Arial"/>
          <w:lang w:val="de-CH"/>
        </w:rPr>
        <w:t xml:space="preserve">  </w:t>
      </w:r>
      <w:r w:rsidRPr="00062384">
        <w:rPr>
          <w:rFonts w:ascii="Wingdings" w:hAnsi="Wingdings" w:cs="Arial"/>
          <w:lang w:val="fr-CH"/>
        </w:rPr>
        <w:t></w:t>
      </w:r>
      <w:proofErr w:type="gramEnd"/>
      <w:r w:rsidRPr="00BF17D8">
        <w:rPr>
          <w:rFonts w:cs="Arial"/>
          <w:lang w:val="de-CH"/>
        </w:rPr>
        <w:t xml:space="preserve"> </w:t>
      </w:r>
      <w:r w:rsidR="005A7BE9" w:rsidRPr="00BF17D8">
        <w:rPr>
          <w:rFonts w:cs="Arial"/>
          <w:lang w:val="de-CH"/>
        </w:rPr>
        <w:t>Eher ja</w:t>
      </w:r>
      <w:r w:rsidRPr="00BF17D8">
        <w:rPr>
          <w:rFonts w:cs="Arial"/>
          <w:lang w:val="de-CH"/>
        </w:rPr>
        <w:t xml:space="preserve"> </w:t>
      </w:r>
      <w:r w:rsidR="00BF17D8" w:rsidRPr="00BF17D8">
        <w:rPr>
          <w:rFonts w:cs="Arial"/>
          <w:lang w:val="de-CH"/>
        </w:rPr>
        <w:t xml:space="preserve"> </w:t>
      </w:r>
      <w:r w:rsidR="00296208">
        <w:rPr>
          <w:rFonts w:ascii="Wingdings" w:hAnsi="Wingdings" w:cs="Arial"/>
          <w:lang w:val="fr-CH"/>
        </w:rPr>
        <w:t></w:t>
      </w:r>
      <w:r w:rsidRPr="00BF17D8">
        <w:rPr>
          <w:rFonts w:cs="Arial"/>
          <w:lang w:val="de-CH"/>
        </w:rPr>
        <w:t xml:space="preserve"> </w:t>
      </w:r>
      <w:r w:rsidR="005A7BE9" w:rsidRPr="00BF17D8">
        <w:rPr>
          <w:rFonts w:cs="Arial"/>
          <w:lang w:val="de-CH"/>
        </w:rPr>
        <w:t>Eher nein</w:t>
      </w:r>
      <w:r w:rsidRPr="00BF17D8">
        <w:rPr>
          <w:rFonts w:cs="Arial"/>
          <w:lang w:val="de-CH"/>
        </w:rPr>
        <w:t xml:space="preserve"> </w:t>
      </w:r>
      <w:r w:rsidR="00BF17D8" w:rsidRPr="00BF17D8">
        <w:rPr>
          <w:rFonts w:cs="Arial"/>
          <w:lang w:val="de-CH"/>
        </w:rPr>
        <w:t xml:space="preserve"> </w:t>
      </w:r>
      <w:r w:rsidR="00CB031A" w:rsidRPr="00CB031A">
        <w:rPr>
          <w:rFonts w:ascii="Wingdings" w:hAnsi="Wingdings" w:cs="Arial"/>
          <w:lang w:val="fr-CH"/>
        </w:rPr>
        <w:t></w:t>
      </w:r>
      <w:r w:rsidR="00CB031A" w:rsidRPr="00BF17D8">
        <w:rPr>
          <w:rFonts w:cs="Arial"/>
          <w:lang w:val="de-CH"/>
        </w:rPr>
        <w:t xml:space="preserve"> </w:t>
      </w:r>
      <w:proofErr w:type="spellStart"/>
      <w:r w:rsidR="005A7BE9" w:rsidRPr="00BF17D8">
        <w:rPr>
          <w:rFonts w:cs="Arial"/>
          <w:lang w:val="de-CH"/>
        </w:rPr>
        <w:t>Nein</w:t>
      </w:r>
      <w:proofErr w:type="spellEnd"/>
    </w:p>
    <w:p w:rsidR="008E6A9A" w:rsidRPr="00BF17D8" w:rsidRDefault="008E6A9A">
      <w:pPr>
        <w:rPr>
          <w:lang w:val="de-CH"/>
        </w:rPr>
      </w:pPr>
    </w:p>
    <w:p w:rsidR="008E6A9A" w:rsidRPr="00BF17D8" w:rsidRDefault="00296208" w:rsidP="008E6A9A">
      <w:pPr>
        <w:pStyle w:val="ACCorps"/>
        <w:pBdr>
          <w:bottom w:val="single" w:sz="6" w:space="1" w:color="auto"/>
        </w:pBdr>
        <w:spacing w:before="0"/>
        <w:jc w:val="left"/>
        <w:rPr>
          <w:rFonts w:cs="Arial"/>
          <w:lang w:val="de-CH"/>
        </w:rPr>
      </w:pPr>
      <w:r>
        <w:rPr>
          <w:rFonts w:cs="Arial"/>
          <w:lang w:val="de-CH"/>
        </w:rPr>
        <w:t>A</w:t>
      </w:r>
      <w:r w:rsidR="0024404A">
        <w:rPr>
          <w:rFonts w:cs="Arial"/>
          <w:lang w:val="de-CH"/>
        </w:rPr>
        <w:t xml:space="preserve">rt. 3 Gegenleistung </w:t>
      </w:r>
      <w:proofErr w:type="spellStart"/>
      <w:r w:rsidR="0024404A">
        <w:rPr>
          <w:rFonts w:cs="Arial"/>
          <w:lang w:val="de-CH"/>
        </w:rPr>
        <w:t>Sozialhilfebezüger_innen</w:t>
      </w:r>
      <w:proofErr w:type="spellEnd"/>
      <w:r>
        <w:rPr>
          <w:rFonts w:cs="Arial"/>
          <w:lang w:val="de-CH"/>
        </w:rPr>
        <w:t xml:space="preserve"> nicht immer möglich (K</w:t>
      </w:r>
      <w:r w:rsidR="0024404A">
        <w:rPr>
          <w:rFonts w:cs="Arial"/>
          <w:lang w:val="de-CH"/>
        </w:rPr>
        <w:t>rankheit, Soziale Gründe: schwieriges Umfeld</w:t>
      </w:r>
      <w:r>
        <w:rPr>
          <w:rFonts w:cs="Arial"/>
          <w:lang w:val="de-CH"/>
        </w:rPr>
        <w:t>).</w:t>
      </w:r>
    </w:p>
    <w:p w:rsidR="00CB031A" w:rsidRPr="00BF17D8" w:rsidRDefault="00CB031A">
      <w:pPr>
        <w:rPr>
          <w:rFonts w:ascii="Arial" w:hAnsi="Arial"/>
          <w:lang w:val="de-CH"/>
        </w:rPr>
      </w:pPr>
    </w:p>
    <w:p w:rsidR="008E6A9A" w:rsidRPr="00BF17D8" w:rsidRDefault="00296208" w:rsidP="008E6A9A">
      <w:pPr>
        <w:pStyle w:val="ACCorps"/>
        <w:pBdr>
          <w:bottom w:val="single" w:sz="6" w:space="1" w:color="auto"/>
        </w:pBdr>
        <w:spacing w:before="0"/>
        <w:jc w:val="left"/>
        <w:rPr>
          <w:rFonts w:cs="Arial"/>
          <w:lang w:val="de-CH"/>
        </w:rPr>
      </w:pPr>
      <w:r>
        <w:rPr>
          <w:rFonts w:cs="Arial"/>
          <w:lang w:val="de-CH"/>
        </w:rPr>
        <w:t>Art. 4 Abs. 2. «Einmal Sozialhilfeempfänger immer Sozialhilfeempfänger», Personen, die keine Leistungen mehr erhalten, sollten nicht mehr als Sozialhilfeempfänger bezeichnet werden (</w:t>
      </w:r>
      <w:r w:rsidR="0024404A">
        <w:rPr>
          <w:rFonts w:cs="Arial"/>
          <w:lang w:val="de-CH"/>
        </w:rPr>
        <w:t xml:space="preserve">Problem: </w:t>
      </w:r>
      <w:r>
        <w:rPr>
          <w:rFonts w:cs="Arial"/>
          <w:lang w:val="de-CH"/>
        </w:rPr>
        <w:t>Stigmatisierung einer Gruppe).</w:t>
      </w:r>
    </w:p>
    <w:p w:rsidR="00742C06" w:rsidRPr="00971A4B" w:rsidRDefault="00742C06" w:rsidP="00A63244">
      <w:pPr>
        <w:pStyle w:val="ACCorps"/>
        <w:spacing w:before="360"/>
        <w:rPr>
          <w:lang w:val="de-CH"/>
        </w:rPr>
      </w:pPr>
      <w:r w:rsidRPr="00A63244">
        <w:rPr>
          <w:lang w:val="de-CH"/>
        </w:rPr>
        <w:t xml:space="preserve">2. </w:t>
      </w:r>
      <w:r w:rsidR="00A63244" w:rsidRPr="00A63244">
        <w:rPr>
          <w:lang w:val="de-CH"/>
        </w:rPr>
        <w:t xml:space="preserve">Das Kapitel über die </w:t>
      </w:r>
      <w:r w:rsidR="00A63244" w:rsidRPr="00A63244">
        <w:rPr>
          <w:b/>
          <w:lang w:val="de-CH"/>
        </w:rPr>
        <w:t>O</w:t>
      </w:r>
      <w:r w:rsidR="009B49FD" w:rsidRPr="00A63244">
        <w:rPr>
          <w:b/>
          <w:lang w:val="de-CH"/>
        </w:rPr>
        <w:t>rganisation de</w:t>
      </w:r>
      <w:r w:rsidR="00A63244" w:rsidRPr="00A63244">
        <w:rPr>
          <w:b/>
          <w:lang w:val="de-CH"/>
        </w:rPr>
        <w:t>r Sozialhilfe</w:t>
      </w:r>
      <w:r w:rsidR="00A63244" w:rsidRPr="00A63244">
        <w:rPr>
          <w:lang w:val="de-CH"/>
        </w:rPr>
        <w:t xml:space="preserve"> ist überprüft worden und Artikel betreffend die </w:t>
      </w:r>
      <w:r w:rsidR="00A63244">
        <w:rPr>
          <w:lang w:val="de-CH"/>
        </w:rPr>
        <w:t>Sozialmedizinischen Zentren (A</w:t>
      </w:r>
      <w:r w:rsidR="009B49FD" w:rsidRPr="00A63244">
        <w:rPr>
          <w:lang w:val="de-CH"/>
        </w:rPr>
        <w:t xml:space="preserve">rt. 8), </w:t>
      </w:r>
      <w:r w:rsidR="00A63244">
        <w:rPr>
          <w:lang w:val="de-CH"/>
        </w:rPr>
        <w:t>die Dachorganisation der SMZ</w:t>
      </w:r>
      <w:r w:rsidR="009B49FD" w:rsidRPr="00A63244">
        <w:rPr>
          <w:lang w:val="de-CH"/>
        </w:rPr>
        <w:t xml:space="preserve"> (</w:t>
      </w:r>
      <w:r w:rsidR="00A63244">
        <w:rPr>
          <w:lang w:val="de-CH"/>
        </w:rPr>
        <w:t>A</w:t>
      </w:r>
      <w:r w:rsidR="009B49FD" w:rsidRPr="00A63244">
        <w:rPr>
          <w:lang w:val="de-CH"/>
        </w:rPr>
        <w:t xml:space="preserve">rt. 9) </w:t>
      </w:r>
      <w:r w:rsidR="00A63244">
        <w:rPr>
          <w:lang w:val="de-CH"/>
        </w:rPr>
        <w:t xml:space="preserve">sowie die Dienststelle für Sozialwesen </w:t>
      </w:r>
      <w:r w:rsidR="009B49FD" w:rsidRPr="00A63244">
        <w:rPr>
          <w:lang w:val="de-CH"/>
        </w:rPr>
        <w:t>(</w:t>
      </w:r>
      <w:r w:rsidR="00A63244">
        <w:rPr>
          <w:lang w:val="de-CH"/>
        </w:rPr>
        <w:t>A</w:t>
      </w:r>
      <w:r w:rsidR="009B49FD" w:rsidRPr="00A63244">
        <w:rPr>
          <w:lang w:val="de-CH"/>
        </w:rPr>
        <w:t xml:space="preserve">rt. 12) </w:t>
      </w:r>
      <w:r w:rsidR="00A63244">
        <w:rPr>
          <w:lang w:val="de-CH"/>
        </w:rPr>
        <w:t>sind aufgenommen worden.</w:t>
      </w:r>
      <w:r w:rsidR="009B49FD" w:rsidRPr="00A63244">
        <w:rPr>
          <w:lang w:val="de-CH"/>
        </w:rPr>
        <w:t xml:space="preserve"> </w:t>
      </w:r>
      <w:r w:rsidR="00A63244" w:rsidRPr="00971A4B">
        <w:rPr>
          <w:lang w:val="de-CH"/>
        </w:rPr>
        <w:t xml:space="preserve">Befürworten </w:t>
      </w:r>
      <w:r w:rsidR="00A04391" w:rsidRPr="00971A4B">
        <w:rPr>
          <w:lang w:val="de-CH"/>
        </w:rPr>
        <w:t>Sie</w:t>
      </w:r>
      <w:r w:rsidR="00A63244" w:rsidRPr="00971A4B">
        <w:rPr>
          <w:lang w:val="de-CH"/>
        </w:rPr>
        <w:t xml:space="preserve"> die neue Organisation der </w:t>
      </w:r>
      <w:proofErr w:type="gramStart"/>
      <w:r w:rsidR="00A63244" w:rsidRPr="00971A4B">
        <w:rPr>
          <w:lang w:val="de-CH"/>
        </w:rPr>
        <w:t>Sozialhilfe</w:t>
      </w:r>
      <w:r w:rsidR="009B49FD" w:rsidRPr="00971A4B">
        <w:rPr>
          <w:lang w:val="de-CH"/>
        </w:rPr>
        <w:t> ?</w:t>
      </w:r>
      <w:proofErr w:type="gramEnd"/>
    </w:p>
    <w:p w:rsidR="00A63244" w:rsidRPr="00BF17D8" w:rsidRDefault="00DF2708" w:rsidP="00A63244">
      <w:pPr>
        <w:pStyle w:val="ACCorps"/>
        <w:spacing w:before="360"/>
        <w:jc w:val="left"/>
        <w:rPr>
          <w:rFonts w:cs="Arial"/>
          <w:lang w:val="de-CH"/>
        </w:rPr>
      </w:pPr>
      <w:r>
        <w:rPr>
          <w:rFonts w:ascii="Wingdings" w:hAnsi="Wingdings" w:cs="Arial"/>
          <w:lang w:val="fr-CH"/>
        </w:rPr>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8E6A9A" w:rsidRPr="005A7BE9" w:rsidRDefault="008E6A9A" w:rsidP="008E6A9A">
      <w:pPr>
        <w:rPr>
          <w:lang w:val="de-CH"/>
        </w:rPr>
      </w:pPr>
    </w:p>
    <w:p w:rsidR="00742C06" w:rsidRPr="00971A4B" w:rsidRDefault="00742C06" w:rsidP="00A04391">
      <w:pPr>
        <w:pStyle w:val="ACCorps"/>
        <w:spacing w:before="360"/>
        <w:rPr>
          <w:lang w:val="de-CH"/>
        </w:rPr>
      </w:pPr>
      <w:r w:rsidRPr="00A04391">
        <w:rPr>
          <w:lang w:val="de-CH"/>
        </w:rPr>
        <w:t xml:space="preserve">3. </w:t>
      </w:r>
      <w:r w:rsidR="00A04391" w:rsidRPr="00A04391">
        <w:rPr>
          <w:lang w:val="de-CH"/>
        </w:rPr>
        <w:t>Ein neues Kapitel ist ins Gesetz aufgeno</w:t>
      </w:r>
      <w:r w:rsidR="00971A4B">
        <w:rPr>
          <w:lang w:val="de-CH"/>
        </w:rPr>
        <w:t>m</w:t>
      </w:r>
      <w:r w:rsidR="00A04391" w:rsidRPr="00A04391">
        <w:rPr>
          <w:lang w:val="de-CH"/>
        </w:rPr>
        <w:t>men worden, um die</w:t>
      </w:r>
      <w:r w:rsidR="009B49FD" w:rsidRPr="00A04391">
        <w:rPr>
          <w:lang w:val="de-CH"/>
        </w:rPr>
        <w:t xml:space="preserve"> </w:t>
      </w:r>
      <w:r w:rsidR="00A04391">
        <w:rPr>
          <w:b/>
          <w:lang w:val="de-CH"/>
        </w:rPr>
        <w:t>Örtliche Zuständigkeit</w:t>
      </w:r>
      <w:r w:rsidR="00A04391">
        <w:rPr>
          <w:lang w:val="de-CH"/>
        </w:rPr>
        <w:t xml:space="preserve"> genauer zu formulieren. </w:t>
      </w:r>
      <w:r w:rsidR="00A04391" w:rsidRPr="00971A4B">
        <w:rPr>
          <w:lang w:val="de-CH"/>
        </w:rPr>
        <w:t xml:space="preserve">Befürworten Sie das Hinzufügen dieser </w:t>
      </w:r>
      <w:proofErr w:type="gramStart"/>
      <w:r w:rsidR="00A04391" w:rsidRPr="00971A4B">
        <w:rPr>
          <w:lang w:val="de-CH"/>
        </w:rPr>
        <w:t>Bestimmungen ?</w:t>
      </w:r>
      <w:proofErr w:type="gramEnd"/>
    </w:p>
    <w:p w:rsidR="00A63244" w:rsidRPr="004702D5" w:rsidRDefault="00A63244" w:rsidP="00A63244">
      <w:pPr>
        <w:pStyle w:val="ACCorps"/>
        <w:spacing w:before="360"/>
        <w:jc w:val="left"/>
        <w:rPr>
          <w:rFonts w:cs="Arial"/>
          <w:lang w:val="de-CH"/>
        </w:rPr>
      </w:pPr>
      <w:r w:rsidRPr="00062384">
        <w:rPr>
          <w:rFonts w:ascii="Wingdings" w:hAnsi="Wingdings" w:cs="Arial"/>
          <w:lang w:val="fr-CH"/>
        </w:rPr>
        <w:t></w:t>
      </w:r>
      <w:r w:rsidRPr="004702D5">
        <w:rPr>
          <w:rFonts w:cs="Arial"/>
          <w:lang w:val="de-CH"/>
        </w:rPr>
        <w:t xml:space="preserve"> </w:t>
      </w:r>
      <w:proofErr w:type="gramStart"/>
      <w:r w:rsidRPr="004702D5">
        <w:rPr>
          <w:rFonts w:cs="Arial"/>
          <w:lang w:val="de-CH"/>
        </w:rPr>
        <w:t xml:space="preserve">Ja  </w:t>
      </w:r>
      <w:r w:rsidRPr="00062384">
        <w:rPr>
          <w:rFonts w:ascii="Wingdings" w:hAnsi="Wingdings" w:cs="Arial"/>
          <w:lang w:val="fr-CH"/>
        </w:rPr>
        <w:t></w:t>
      </w:r>
      <w:proofErr w:type="gramEnd"/>
      <w:r w:rsidRPr="004702D5">
        <w:rPr>
          <w:rFonts w:cs="Arial"/>
          <w:lang w:val="de-CH"/>
        </w:rPr>
        <w:t xml:space="preserve"> Eher ja  </w:t>
      </w:r>
      <w:r>
        <w:rPr>
          <w:rFonts w:ascii="Wingdings" w:hAnsi="Wingdings" w:cs="Arial"/>
          <w:lang w:val="fr-CH"/>
        </w:rPr>
        <w:t></w:t>
      </w:r>
      <w:r w:rsidRPr="004702D5">
        <w:rPr>
          <w:rFonts w:cs="Arial"/>
          <w:lang w:val="de-CH"/>
        </w:rPr>
        <w:t xml:space="preserve"> Eher nein  </w:t>
      </w:r>
      <w:r w:rsidR="009A7804">
        <w:rPr>
          <w:rFonts w:ascii="Wingdings" w:hAnsi="Wingdings" w:cs="Arial"/>
          <w:lang w:val="fr-CH"/>
        </w:rPr>
        <w:t></w:t>
      </w:r>
      <w:r w:rsidRPr="004702D5">
        <w:rPr>
          <w:rFonts w:cs="Arial"/>
          <w:lang w:val="de-CH"/>
        </w:rPr>
        <w:t xml:space="preserve"> </w:t>
      </w:r>
      <w:proofErr w:type="spellStart"/>
      <w:r w:rsidRPr="004702D5">
        <w:rPr>
          <w:rFonts w:cs="Arial"/>
          <w:lang w:val="de-CH"/>
        </w:rPr>
        <w:t>Nein</w:t>
      </w:r>
      <w:proofErr w:type="spellEnd"/>
    </w:p>
    <w:p w:rsidR="008E6A9A" w:rsidRPr="004702D5" w:rsidRDefault="008E6A9A" w:rsidP="008E6A9A">
      <w:pPr>
        <w:rPr>
          <w:lang w:val="de-CH"/>
        </w:rPr>
      </w:pPr>
    </w:p>
    <w:p w:rsidR="008E6A9A" w:rsidRPr="004702D5" w:rsidRDefault="009A7804" w:rsidP="008E6A9A">
      <w:pPr>
        <w:pStyle w:val="ACCorps"/>
        <w:pBdr>
          <w:bottom w:val="single" w:sz="6" w:space="1" w:color="auto"/>
        </w:pBdr>
        <w:spacing w:before="0"/>
        <w:jc w:val="left"/>
        <w:rPr>
          <w:rFonts w:cs="Arial"/>
          <w:lang w:val="de-CH"/>
        </w:rPr>
      </w:pPr>
      <w:r>
        <w:rPr>
          <w:rFonts w:cs="Arial"/>
          <w:lang w:val="de-CH"/>
        </w:rPr>
        <w:t xml:space="preserve">Das ZUG Art. 10 definiert präziser und klarer </w:t>
      </w:r>
      <w:r w:rsidR="00296208">
        <w:rPr>
          <w:rFonts w:cs="Arial"/>
          <w:lang w:val="de-CH"/>
        </w:rPr>
        <w:t xml:space="preserve">die </w:t>
      </w:r>
      <w:r>
        <w:rPr>
          <w:rFonts w:cs="Arial"/>
          <w:lang w:val="de-CH"/>
        </w:rPr>
        <w:t>örtliche Zuständigkeit. Art.17 bringt Unklarheit: A</w:t>
      </w:r>
      <w:r w:rsidR="0024404A">
        <w:rPr>
          <w:rFonts w:cs="Arial"/>
          <w:lang w:val="de-CH"/>
        </w:rPr>
        <w:t xml:space="preserve">bs. 2 ist nicht ZUG kompatibel. </w:t>
      </w:r>
      <w:r>
        <w:rPr>
          <w:rFonts w:cs="Arial"/>
          <w:lang w:val="de-CH"/>
        </w:rPr>
        <w:t>Personengruppe wurde nicht definiert. Abs.3 sollte dieselbe Formulierung übernommen werden wie im ZUG Ar</w:t>
      </w:r>
      <w:r w:rsidR="0024404A">
        <w:rPr>
          <w:rFonts w:cs="Arial"/>
          <w:lang w:val="de-CH"/>
        </w:rPr>
        <w:t>t</w:t>
      </w:r>
      <w:r>
        <w:rPr>
          <w:rFonts w:cs="Arial"/>
          <w:lang w:val="de-CH"/>
        </w:rPr>
        <w:t xml:space="preserve">. 10 Abs. 1 (diese </w:t>
      </w:r>
      <w:r w:rsidR="0024404A">
        <w:rPr>
          <w:rFonts w:cs="Arial"/>
          <w:lang w:val="de-CH"/>
        </w:rPr>
        <w:t xml:space="preserve">Formulierung </w:t>
      </w:r>
      <w:r>
        <w:rPr>
          <w:rFonts w:cs="Arial"/>
          <w:lang w:val="de-CH"/>
        </w:rPr>
        <w:t>ist klarer).</w:t>
      </w:r>
    </w:p>
    <w:p w:rsidR="008E6A9A" w:rsidRPr="004702D5" w:rsidRDefault="008E6A9A" w:rsidP="008E6A9A">
      <w:pPr>
        <w:rPr>
          <w:rFonts w:ascii="Arial" w:hAnsi="Arial"/>
          <w:lang w:val="de-CH"/>
        </w:rPr>
      </w:pPr>
    </w:p>
    <w:p w:rsidR="00742C06" w:rsidRPr="00971A4B" w:rsidRDefault="00742C06" w:rsidP="004702D5">
      <w:pPr>
        <w:pStyle w:val="ACCorps"/>
        <w:spacing w:before="360"/>
        <w:rPr>
          <w:lang w:val="de-CH"/>
        </w:rPr>
      </w:pPr>
      <w:r w:rsidRPr="004702D5">
        <w:rPr>
          <w:lang w:val="de-CH"/>
        </w:rPr>
        <w:t xml:space="preserve">4. </w:t>
      </w:r>
      <w:r w:rsidR="004702D5" w:rsidRPr="004702D5">
        <w:rPr>
          <w:lang w:val="de-CH"/>
        </w:rPr>
        <w:t>Das Kapitel 4 fasst die verschiedenen</w:t>
      </w:r>
      <w:r w:rsidR="009B49FD" w:rsidRPr="004702D5">
        <w:rPr>
          <w:lang w:val="de-CH"/>
        </w:rPr>
        <w:t xml:space="preserve"> </w:t>
      </w:r>
      <w:r w:rsidR="004702D5" w:rsidRPr="004702D5">
        <w:rPr>
          <w:b/>
          <w:lang w:val="de-CH"/>
        </w:rPr>
        <w:t>Instrumente des Sozialhilfesystems</w:t>
      </w:r>
      <w:r w:rsidR="004702D5" w:rsidRPr="004702D5">
        <w:rPr>
          <w:lang w:val="de-CH"/>
        </w:rPr>
        <w:t xml:space="preserve"> zusammen, und zwar namentlich den Eingliederungsvertrag</w:t>
      </w:r>
      <w:r w:rsidR="009B49FD" w:rsidRPr="004702D5">
        <w:rPr>
          <w:lang w:val="de-CH"/>
        </w:rPr>
        <w:t xml:space="preserve"> (</w:t>
      </w:r>
      <w:r w:rsidR="004702D5">
        <w:rPr>
          <w:lang w:val="de-CH"/>
        </w:rPr>
        <w:t>A</w:t>
      </w:r>
      <w:r w:rsidR="009B49FD" w:rsidRPr="004702D5">
        <w:rPr>
          <w:lang w:val="de-CH"/>
        </w:rPr>
        <w:t xml:space="preserve">rt. 18), </w:t>
      </w:r>
      <w:r w:rsidR="004702D5">
        <w:rPr>
          <w:lang w:val="de-CH"/>
        </w:rPr>
        <w:t>die Zusammenarbeit (A</w:t>
      </w:r>
      <w:r w:rsidR="009B49FD" w:rsidRPr="004702D5">
        <w:rPr>
          <w:lang w:val="de-CH"/>
        </w:rPr>
        <w:t xml:space="preserve">rt. 19), </w:t>
      </w:r>
      <w:r w:rsidR="004702D5">
        <w:rPr>
          <w:lang w:val="de-CH"/>
        </w:rPr>
        <w:t>den Vertrauensarzt und Vertrauenszahnarzt</w:t>
      </w:r>
      <w:r w:rsidR="009B49FD" w:rsidRPr="004702D5">
        <w:rPr>
          <w:lang w:val="de-CH"/>
        </w:rPr>
        <w:t xml:space="preserve"> (</w:t>
      </w:r>
      <w:r w:rsidR="004702D5">
        <w:rPr>
          <w:lang w:val="de-CH"/>
        </w:rPr>
        <w:t>A</w:t>
      </w:r>
      <w:r w:rsidR="009B49FD" w:rsidRPr="004702D5">
        <w:rPr>
          <w:lang w:val="de-CH"/>
        </w:rPr>
        <w:t xml:space="preserve">rt. 20), </w:t>
      </w:r>
      <w:r w:rsidR="004702D5">
        <w:rPr>
          <w:lang w:val="de-CH"/>
        </w:rPr>
        <w:t>die Fachinspektoren</w:t>
      </w:r>
      <w:r w:rsidR="009B49FD" w:rsidRPr="004702D5">
        <w:rPr>
          <w:lang w:val="de-CH"/>
        </w:rPr>
        <w:t xml:space="preserve"> (</w:t>
      </w:r>
      <w:r w:rsidR="004702D5">
        <w:rPr>
          <w:lang w:val="de-CH"/>
        </w:rPr>
        <w:t>A</w:t>
      </w:r>
      <w:r w:rsidR="009B49FD" w:rsidRPr="004702D5">
        <w:rPr>
          <w:lang w:val="de-CH"/>
        </w:rPr>
        <w:t xml:space="preserve">rt. 21) </w:t>
      </w:r>
      <w:r w:rsidR="004702D5">
        <w:rPr>
          <w:lang w:val="de-CH"/>
        </w:rPr>
        <w:t>und das elektronisch</w:t>
      </w:r>
      <w:r w:rsidR="00971A4B">
        <w:rPr>
          <w:lang w:val="de-CH"/>
        </w:rPr>
        <w:t>e</w:t>
      </w:r>
      <w:r w:rsidR="004702D5">
        <w:rPr>
          <w:lang w:val="de-CH"/>
        </w:rPr>
        <w:t xml:space="preserve"> Datenverwaltungssystem</w:t>
      </w:r>
      <w:r w:rsidR="009B49FD" w:rsidRPr="004702D5">
        <w:rPr>
          <w:lang w:val="de-CH"/>
        </w:rPr>
        <w:t xml:space="preserve"> (</w:t>
      </w:r>
      <w:r w:rsidR="004702D5">
        <w:rPr>
          <w:lang w:val="de-CH"/>
        </w:rPr>
        <w:t>A</w:t>
      </w:r>
      <w:r w:rsidR="009B49FD" w:rsidRPr="004702D5">
        <w:rPr>
          <w:lang w:val="de-CH"/>
        </w:rPr>
        <w:t xml:space="preserve">rt. 22). </w:t>
      </w:r>
      <w:r w:rsidR="00726C35" w:rsidRPr="00971A4B">
        <w:rPr>
          <w:lang w:val="de-CH"/>
        </w:rPr>
        <w:t>Befürworten Sie die Erwähnung und di</w:t>
      </w:r>
      <w:r w:rsidR="00D834C4">
        <w:rPr>
          <w:lang w:val="de-CH"/>
        </w:rPr>
        <w:t>e Einführung dieser Instrumente</w:t>
      </w:r>
      <w:r w:rsidR="00726C35" w:rsidRPr="00971A4B">
        <w:rPr>
          <w:lang w:val="de-CH"/>
        </w:rPr>
        <w:t>?</w:t>
      </w:r>
    </w:p>
    <w:p w:rsidR="00A63244" w:rsidRPr="00BF17D8"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Pr="00BF17D8">
        <w:rPr>
          <w:rFonts w:cs="Arial"/>
          <w:lang w:val="de-CH"/>
        </w:rPr>
        <w:t xml:space="preserve">Ja  </w:t>
      </w:r>
      <w:r w:rsidR="0024404A" w:rsidRPr="00062384">
        <w:rPr>
          <w:rFonts w:ascii="Wingdings" w:hAnsi="Wingdings" w:cs="Arial"/>
          <w:lang w:val="fr-CH"/>
        </w:rPr>
        <w:t></w:t>
      </w:r>
      <w:proofErr w:type="gramEnd"/>
      <w:r w:rsidR="0024404A" w:rsidRPr="00BF17D8">
        <w:rPr>
          <w:rFonts w:cs="Arial"/>
          <w:lang w:val="de-CH"/>
        </w:rPr>
        <w:t xml:space="preserve"> </w:t>
      </w:r>
      <w:r w:rsidRPr="00BF17D8">
        <w:rPr>
          <w:rFonts w:cs="Arial"/>
          <w:lang w:val="de-CH"/>
        </w:rPr>
        <w:t xml:space="preserve">Eher ja  </w:t>
      </w:r>
      <w:r w:rsidR="0024404A">
        <w:rPr>
          <w:rFonts w:ascii="Wingdings" w:hAnsi="Wingdings" w:cs="Arial"/>
          <w:lang w:val="fr-CH"/>
        </w:rPr>
        <w:t></w:t>
      </w:r>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8E6A9A" w:rsidRPr="005A7BE9" w:rsidRDefault="00FD1A3A" w:rsidP="0024404A">
      <w:pPr>
        <w:pStyle w:val="ACCorps"/>
        <w:pBdr>
          <w:bottom w:val="single" w:sz="6" w:space="1" w:color="auto"/>
        </w:pBdr>
        <w:jc w:val="left"/>
        <w:rPr>
          <w:rFonts w:cs="Arial"/>
          <w:lang w:val="de-CH"/>
        </w:rPr>
      </w:pPr>
      <w:r>
        <w:rPr>
          <w:rFonts w:cs="Arial"/>
          <w:lang w:val="de-CH"/>
        </w:rPr>
        <w:t>Art. 22 Damit der Datenschutz gewährt werden kann und ein Vert</w:t>
      </w:r>
      <w:r w:rsidR="00D834C4">
        <w:rPr>
          <w:rFonts w:cs="Arial"/>
          <w:lang w:val="de-CH"/>
        </w:rPr>
        <w:t xml:space="preserve">rauensaufbau mit </w:t>
      </w:r>
      <w:proofErr w:type="gramStart"/>
      <w:r w:rsidR="00D834C4">
        <w:rPr>
          <w:rFonts w:cs="Arial"/>
          <w:lang w:val="de-CH"/>
        </w:rPr>
        <w:t xml:space="preserve">den </w:t>
      </w:r>
      <w:proofErr w:type="spellStart"/>
      <w:r w:rsidR="00D834C4">
        <w:rPr>
          <w:rFonts w:cs="Arial"/>
          <w:lang w:val="de-CH"/>
        </w:rPr>
        <w:t>Klient</w:t>
      </w:r>
      <w:proofErr w:type="gramEnd"/>
      <w:r w:rsidR="00D834C4">
        <w:rPr>
          <w:rFonts w:cs="Arial"/>
          <w:lang w:val="de-CH"/>
        </w:rPr>
        <w:t>_inn</w:t>
      </w:r>
      <w:r>
        <w:rPr>
          <w:rFonts w:cs="Arial"/>
          <w:lang w:val="de-CH"/>
        </w:rPr>
        <w:t>en</w:t>
      </w:r>
      <w:proofErr w:type="spellEnd"/>
      <w:r>
        <w:rPr>
          <w:rFonts w:cs="Arial"/>
          <w:lang w:val="de-CH"/>
        </w:rPr>
        <w:t xml:space="preserve"> stattfinden kann, benötigen Sozialarbeitende eine Datenbank</w:t>
      </w:r>
      <w:r w:rsidR="0024404A">
        <w:rPr>
          <w:rFonts w:cs="Arial"/>
          <w:lang w:val="de-CH"/>
        </w:rPr>
        <w:t xml:space="preserve"> </w:t>
      </w:r>
      <w:r>
        <w:rPr>
          <w:rFonts w:cs="Arial"/>
          <w:lang w:val="de-CH"/>
        </w:rPr>
        <w:t>zur Journalführung, welche vertrauliche Daten schützen vor der Verwal</w:t>
      </w:r>
      <w:r w:rsidR="00FA7A86">
        <w:rPr>
          <w:rFonts w:cs="Arial"/>
          <w:lang w:val="de-CH"/>
        </w:rPr>
        <w:t>t</w:t>
      </w:r>
      <w:r>
        <w:rPr>
          <w:rFonts w:cs="Arial"/>
          <w:lang w:val="de-CH"/>
        </w:rPr>
        <w:t>ungskontrolle</w:t>
      </w:r>
      <w:r w:rsidR="0024404A">
        <w:rPr>
          <w:rFonts w:cs="Arial"/>
          <w:lang w:val="de-CH"/>
        </w:rPr>
        <w:t>. Es kann nicht sein, dass solche vertrauliche Information an Dritte gehen, ohne «</w:t>
      </w:r>
      <w:proofErr w:type="spellStart"/>
      <w:r w:rsidR="0024404A">
        <w:rPr>
          <w:rFonts w:cs="Arial"/>
          <w:lang w:val="de-CH"/>
        </w:rPr>
        <w:t>Sozialarbeiterisches</w:t>
      </w:r>
      <w:proofErr w:type="spellEnd"/>
      <w:r w:rsidR="0024404A">
        <w:rPr>
          <w:rFonts w:cs="Arial"/>
          <w:lang w:val="de-CH"/>
        </w:rPr>
        <w:t xml:space="preserve"> Interventionsknowhow». </w:t>
      </w:r>
    </w:p>
    <w:p w:rsidR="008E6A9A" w:rsidRPr="005A7BE9" w:rsidRDefault="008E6A9A" w:rsidP="008E6A9A">
      <w:pPr>
        <w:pStyle w:val="ACCorps"/>
        <w:pBdr>
          <w:bottom w:val="single" w:sz="6" w:space="1" w:color="auto"/>
        </w:pBdr>
        <w:spacing w:before="0"/>
        <w:jc w:val="left"/>
        <w:rPr>
          <w:rFonts w:cs="Arial"/>
          <w:lang w:val="de-CH"/>
        </w:rPr>
      </w:pPr>
    </w:p>
    <w:p w:rsidR="00054089" w:rsidRPr="005A7BE9" w:rsidRDefault="00054089" w:rsidP="00742C06">
      <w:pPr>
        <w:pStyle w:val="ACCorps"/>
        <w:spacing w:before="360"/>
        <w:jc w:val="left"/>
        <w:rPr>
          <w:lang w:val="de-CH"/>
        </w:rPr>
      </w:pPr>
    </w:p>
    <w:p w:rsidR="00742C06" w:rsidRPr="008820AE" w:rsidRDefault="00742C06" w:rsidP="008820AE">
      <w:pPr>
        <w:pStyle w:val="ACCorps"/>
        <w:spacing w:before="360"/>
        <w:rPr>
          <w:b/>
          <w:lang w:val="de-CH"/>
        </w:rPr>
      </w:pPr>
      <w:r w:rsidRPr="008820AE">
        <w:rPr>
          <w:lang w:val="de-CH"/>
        </w:rPr>
        <w:t xml:space="preserve">5. </w:t>
      </w:r>
      <w:r w:rsidR="008820AE" w:rsidRPr="008820AE">
        <w:rPr>
          <w:lang w:val="de-CH"/>
        </w:rPr>
        <w:t xml:space="preserve">Befürworten Sie die Aufnahme der zwei neuen Kapitel betreffend die </w:t>
      </w:r>
      <w:r w:rsidR="008820AE" w:rsidRPr="008820AE">
        <w:rPr>
          <w:b/>
          <w:lang w:val="de-CH"/>
        </w:rPr>
        <w:t>Soziale Prävention</w:t>
      </w:r>
      <w:r w:rsidR="008820AE">
        <w:rPr>
          <w:lang w:val="de-CH"/>
        </w:rPr>
        <w:t xml:space="preserve"> und die </w:t>
      </w:r>
      <w:r w:rsidR="008820AE">
        <w:rPr>
          <w:b/>
          <w:lang w:val="de-CH"/>
        </w:rPr>
        <w:t>Persönliche Hilfe</w:t>
      </w:r>
      <w:r w:rsidR="009B49FD" w:rsidRPr="008820AE">
        <w:rPr>
          <w:lang w:val="de-CH"/>
        </w:rPr>
        <w:t xml:space="preserve"> (</w:t>
      </w:r>
      <w:r w:rsidR="008820AE">
        <w:rPr>
          <w:lang w:val="de-CH"/>
        </w:rPr>
        <w:t>nicht finanziell</w:t>
      </w:r>
      <w:proofErr w:type="gramStart"/>
      <w:r w:rsidR="009B49FD" w:rsidRPr="008820AE">
        <w:rPr>
          <w:lang w:val="de-CH"/>
        </w:rPr>
        <w:t>)</w:t>
      </w:r>
      <w:r w:rsidR="008820AE">
        <w:rPr>
          <w:lang w:val="de-CH"/>
        </w:rPr>
        <w:t> </w:t>
      </w:r>
      <w:r w:rsidR="009B49FD" w:rsidRPr="008820AE">
        <w:rPr>
          <w:lang w:val="de-CH"/>
        </w:rPr>
        <w:t>?</w:t>
      </w:r>
      <w:proofErr w:type="gramEnd"/>
    </w:p>
    <w:p w:rsidR="00A63244" w:rsidRPr="00BF17D8" w:rsidRDefault="00842B3A" w:rsidP="00A63244">
      <w:pPr>
        <w:pStyle w:val="ACCorps"/>
        <w:spacing w:before="360"/>
        <w:jc w:val="left"/>
        <w:rPr>
          <w:rFonts w:cs="Arial"/>
          <w:lang w:val="de-CH"/>
        </w:rPr>
      </w:pPr>
      <w:r>
        <w:rPr>
          <w:rFonts w:ascii="Wingdings" w:hAnsi="Wingdings" w:cs="Arial"/>
          <w:lang w:val="fr-CH"/>
        </w:rPr>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9B49FD" w:rsidRPr="00A10378" w:rsidRDefault="00742C06" w:rsidP="008820AE">
      <w:pPr>
        <w:pStyle w:val="ACCorps"/>
        <w:spacing w:before="360"/>
        <w:rPr>
          <w:lang w:val="de-CH"/>
        </w:rPr>
      </w:pPr>
      <w:r w:rsidRPr="00A10378">
        <w:rPr>
          <w:lang w:val="de-CH"/>
        </w:rPr>
        <w:lastRenderedPageBreak/>
        <w:t xml:space="preserve">6. </w:t>
      </w:r>
      <w:r w:rsidR="008820AE" w:rsidRPr="00A10378">
        <w:rPr>
          <w:lang w:val="de-CH"/>
        </w:rPr>
        <w:t>Befürworten Sie die Verstärkung der</w:t>
      </w:r>
      <w:r w:rsidR="009B49FD" w:rsidRPr="00A10378">
        <w:rPr>
          <w:lang w:val="de-CH"/>
        </w:rPr>
        <w:t xml:space="preserve"> </w:t>
      </w:r>
      <w:r w:rsidR="00A10378" w:rsidRPr="00A10378">
        <w:rPr>
          <w:b/>
          <w:lang w:val="de-CH"/>
        </w:rPr>
        <w:t>Massnahmen zur beruflichen und sozialen Eingliederung</w:t>
      </w:r>
      <w:r w:rsidR="00A10378">
        <w:rPr>
          <w:lang w:val="de-CH"/>
        </w:rPr>
        <w:t xml:space="preserve"> und die Übertragung der </w:t>
      </w:r>
      <w:proofErr w:type="spellStart"/>
      <w:r w:rsidR="00A10378">
        <w:rPr>
          <w:lang w:val="de-CH"/>
        </w:rPr>
        <w:t>Entscheidbefugnisse</w:t>
      </w:r>
      <w:proofErr w:type="spellEnd"/>
      <w:r w:rsidR="00A10378">
        <w:rPr>
          <w:lang w:val="de-CH"/>
        </w:rPr>
        <w:t xml:space="preserve"> an den Staat in diesem </w:t>
      </w:r>
      <w:proofErr w:type="gramStart"/>
      <w:r w:rsidR="00A10378">
        <w:rPr>
          <w:lang w:val="de-CH"/>
        </w:rPr>
        <w:t>Bereich ?</w:t>
      </w:r>
      <w:proofErr w:type="gramEnd"/>
    </w:p>
    <w:p w:rsidR="00A63244" w:rsidRPr="00BF17D8"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Pr="00BF17D8">
        <w:rPr>
          <w:rFonts w:cs="Arial"/>
          <w:lang w:val="de-CH"/>
        </w:rPr>
        <w:t xml:space="preserve">Ja  </w:t>
      </w:r>
      <w:r w:rsidR="003176DA">
        <w:rPr>
          <w:rFonts w:ascii="Wingdings" w:hAnsi="Wingdings" w:cs="Arial"/>
          <w:lang w:val="fr-CH"/>
        </w:rPr>
        <w:t></w:t>
      </w:r>
      <w:proofErr w:type="gramEnd"/>
      <w:r w:rsidRPr="00BF17D8">
        <w:rPr>
          <w:rFonts w:cs="Arial"/>
          <w:lang w:val="de-CH"/>
        </w:rPr>
        <w:t xml:space="preserve"> Eher ja  </w:t>
      </w:r>
      <w:r>
        <w:rPr>
          <w:rFonts w:ascii="Wingdings" w:hAnsi="Wingdings" w:cs="Arial"/>
          <w:lang w:val="fr-CH"/>
        </w:rPr>
        <w:t></w:t>
      </w:r>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8E6A9A" w:rsidRPr="005A7BE9" w:rsidRDefault="003176DA" w:rsidP="00DF2708">
      <w:pPr>
        <w:pStyle w:val="ACCorps"/>
        <w:pBdr>
          <w:bottom w:val="single" w:sz="6" w:space="1" w:color="auto"/>
        </w:pBdr>
        <w:jc w:val="left"/>
        <w:rPr>
          <w:rFonts w:cs="Arial"/>
          <w:lang w:val="de-CH"/>
        </w:rPr>
      </w:pPr>
      <w:r>
        <w:rPr>
          <w:rFonts w:cs="Arial"/>
          <w:lang w:val="de-CH"/>
        </w:rPr>
        <w:t xml:space="preserve">Es sollte ein </w:t>
      </w:r>
      <w:r w:rsidR="0024404A">
        <w:rPr>
          <w:rFonts w:cs="Arial"/>
          <w:lang w:val="de-CH"/>
        </w:rPr>
        <w:t xml:space="preserve">gesetzlicher </w:t>
      </w:r>
      <w:r>
        <w:rPr>
          <w:rFonts w:cs="Arial"/>
          <w:lang w:val="de-CH"/>
        </w:rPr>
        <w:t xml:space="preserve">Anspruch auf berufliche oder soziale Integration bestehen. Im Art. 3 Abs. 1 </w:t>
      </w:r>
      <w:proofErr w:type="spellStart"/>
      <w:r>
        <w:rPr>
          <w:rFonts w:cs="Arial"/>
          <w:lang w:val="de-CH"/>
        </w:rPr>
        <w:t>lit</w:t>
      </w:r>
      <w:proofErr w:type="spellEnd"/>
      <w:r>
        <w:rPr>
          <w:rFonts w:cs="Arial"/>
          <w:lang w:val="de-CH"/>
        </w:rPr>
        <w:t xml:space="preserve"> e verlangt man ja auch die Gegenleistung </w:t>
      </w:r>
      <w:proofErr w:type="spellStart"/>
      <w:r>
        <w:rPr>
          <w:rFonts w:cs="Arial"/>
          <w:lang w:val="de-CH"/>
        </w:rPr>
        <w:t>Sozialhilfeempfänger</w:t>
      </w:r>
      <w:r w:rsidR="0024404A">
        <w:rPr>
          <w:rFonts w:cs="Arial"/>
          <w:lang w:val="de-CH"/>
        </w:rPr>
        <w:t>_innen</w:t>
      </w:r>
      <w:proofErr w:type="spellEnd"/>
      <w:r>
        <w:rPr>
          <w:rFonts w:cs="Arial"/>
          <w:lang w:val="de-CH"/>
        </w:rPr>
        <w:t>. Von welcher Gegenleistung ist dann die</w:t>
      </w:r>
      <w:r w:rsidR="0024404A">
        <w:rPr>
          <w:rFonts w:cs="Arial"/>
          <w:lang w:val="de-CH"/>
        </w:rPr>
        <w:t xml:space="preserve"> </w:t>
      </w:r>
      <w:r>
        <w:rPr>
          <w:rFonts w:cs="Arial"/>
          <w:lang w:val="de-CH"/>
        </w:rPr>
        <w:t>Rede, wenn kein Anspruch auf Eingliederung besteht?</w:t>
      </w:r>
    </w:p>
    <w:p w:rsidR="009B49FD" w:rsidRPr="00612772" w:rsidRDefault="00742C06" w:rsidP="00612772">
      <w:pPr>
        <w:pStyle w:val="ACCorps"/>
        <w:spacing w:before="360"/>
        <w:rPr>
          <w:lang w:val="de-CH"/>
        </w:rPr>
      </w:pPr>
      <w:r w:rsidRPr="00612772">
        <w:rPr>
          <w:lang w:val="de-CH"/>
        </w:rPr>
        <w:t xml:space="preserve">7. </w:t>
      </w:r>
      <w:r w:rsidR="00612772" w:rsidRPr="00612772">
        <w:rPr>
          <w:lang w:val="de-CH"/>
        </w:rPr>
        <w:t xml:space="preserve">Befürworten Sie die neue Version des Kapitels betreffend die </w:t>
      </w:r>
      <w:r w:rsidR="00612772" w:rsidRPr="00612772">
        <w:rPr>
          <w:b/>
          <w:lang w:val="de-CH"/>
        </w:rPr>
        <w:t>materiellen Leistungen</w:t>
      </w:r>
      <w:r w:rsidR="009B49FD" w:rsidRPr="00612772">
        <w:rPr>
          <w:lang w:val="de-CH"/>
        </w:rPr>
        <w:t>,</w:t>
      </w:r>
      <w:r w:rsidR="00612772" w:rsidRPr="00612772">
        <w:rPr>
          <w:lang w:val="de-CH"/>
        </w:rPr>
        <w:t xml:space="preserve"> insbesondere die </w:t>
      </w:r>
      <w:r w:rsidR="00612772">
        <w:rPr>
          <w:lang w:val="de-CH"/>
        </w:rPr>
        <w:t>Erwähnung von ordentlicher Sozialhilfe, gekürzter Hilfe und Nothilfe</w:t>
      </w:r>
      <w:r w:rsidR="005F73DD">
        <w:rPr>
          <w:lang w:val="de-CH"/>
        </w:rPr>
        <w:t xml:space="preserve"> und</w:t>
      </w:r>
      <w:r w:rsidR="00612772">
        <w:rPr>
          <w:lang w:val="de-CH"/>
        </w:rPr>
        <w:t xml:space="preserve"> deren </w:t>
      </w:r>
      <w:proofErr w:type="gramStart"/>
      <w:r w:rsidR="00612772">
        <w:rPr>
          <w:lang w:val="de-CH"/>
        </w:rPr>
        <w:t>Inhalt ?</w:t>
      </w:r>
      <w:proofErr w:type="gramEnd"/>
    </w:p>
    <w:p w:rsidR="00A63244"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Pr="00BF17D8">
        <w:rPr>
          <w:rFonts w:cs="Arial"/>
          <w:lang w:val="de-CH"/>
        </w:rPr>
        <w:t xml:space="preserve">Ja  </w:t>
      </w:r>
      <w:r w:rsidRPr="00062384">
        <w:rPr>
          <w:rFonts w:ascii="Wingdings" w:hAnsi="Wingdings" w:cs="Arial"/>
          <w:lang w:val="fr-CH"/>
        </w:rPr>
        <w:t></w:t>
      </w:r>
      <w:proofErr w:type="gramEnd"/>
      <w:r w:rsidRPr="00BF17D8">
        <w:rPr>
          <w:rFonts w:cs="Arial"/>
          <w:lang w:val="de-CH"/>
        </w:rPr>
        <w:t xml:space="preserve"> Eher ja  </w:t>
      </w:r>
      <w:r w:rsidR="00D55296">
        <w:rPr>
          <w:rFonts w:ascii="Wingdings" w:hAnsi="Wingdings" w:cs="Arial"/>
          <w:lang w:val="fr-CH"/>
        </w:rPr>
        <w:t></w:t>
      </w:r>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4B1AD5" w:rsidRPr="00BF17D8" w:rsidRDefault="004B1AD5" w:rsidP="00A63244">
      <w:pPr>
        <w:pStyle w:val="ACCorps"/>
        <w:spacing w:before="360"/>
        <w:jc w:val="left"/>
        <w:rPr>
          <w:rFonts w:cs="Arial"/>
          <w:lang w:val="de-CH"/>
        </w:rPr>
      </w:pPr>
    </w:p>
    <w:p w:rsidR="00D55296" w:rsidRPr="00D55296" w:rsidRDefault="004B1AD5" w:rsidP="00D55296">
      <w:pPr>
        <w:autoSpaceDE w:val="0"/>
        <w:autoSpaceDN w:val="0"/>
        <w:adjustRightInd w:val="0"/>
        <w:rPr>
          <w:rFonts w:ascii="Arial" w:hAnsi="Arial" w:cs="Arial"/>
          <w:lang w:val="de-CH"/>
        </w:rPr>
      </w:pPr>
      <w:r>
        <w:rPr>
          <w:rFonts w:ascii="Arial" w:hAnsi="Arial" w:cs="Arial"/>
          <w:lang w:val="de-CH"/>
        </w:rPr>
        <w:t>I</w:t>
      </w:r>
      <w:r w:rsidR="00D55296" w:rsidRPr="00D55296">
        <w:rPr>
          <w:rFonts w:ascii="Arial" w:hAnsi="Arial" w:cs="Arial"/>
          <w:lang w:val="de-CH"/>
        </w:rPr>
        <w:t xml:space="preserve">n diesem Art. 28 </w:t>
      </w:r>
      <w:r>
        <w:rPr>
          <w:rFonts w:ascii="Arial" w:hAnsi="Arial" w:cs="Arial"/>
          <w:lang w:val="de-CH"/>
        </w:rPr>
        <w:t xml:space="preserve">fehlen </w:t>
      </w:r>
      <w:r w:rsidR="00D55296" w:rsidRPr="00D55296">
        <w:rPr>
          <w:rFonts w:ascii="Arial" w:hAnsi="Arial" w:cs="Arial"/>
          <w:lang w:val="de-CH"/>
        </w:rPr>
        <w:t>folgende wichtige Aspekte</w:t>
      </w:r>
      <w:r w:rsidR="00D55296">
        <w:rPr>
          <w:rFonts w:ascii="Arial" w:hAnsi="Arial" w:cs="Arial"/>
          <w:lang w:val="de-CH"/>
        </w:rPr>
        <w:t xml:space="preserve"> zur Vermeidung vom Ausschluss aus der Gesellschaft:</w:t>
      </w:r>
      <w:r w:rsidR="00D55296" w:rsidRPr="00D55296">
        <w:rPr>
          <w:rFonts w:ascii="Arial" w:hAnsi="Arial" w:cs="Arial"/>
          <w:lang w:val="de-CH"/>
        </w:rPr>
        <w:t xml:space="preserve"> </w:t>
      </w:r>
      <w:r>
        <w:rPr>
          <w:rFonts w:ascii="Arial" w:hAnsi="Arial" w:cs="Arial"/>
          <w:lang w:val="de-CH"/>
        </w:rPr>
        <w:t>«</w:t>
      </w:r>
      <w:r w:rsidR="00D55296" w:rsidRPr="00D55296">
        <w:rPr>
          <w:rFonts w:ascii="Arial" w:hAnsi="Arial" w:cs="Arial"/>
          <w:lang w:val="de-CH"/>
        </w:rPr>
        <w:t>Mit der Hilfeleistung soll nicht nur der unbedingt notwendige Lebensbedarf</w:t>
      </w:r>
      <w:r>
        <w:rPr>
          <w:rFonts w:ascii="Arial" w:hAnsi="Arial" w:cs="Arial"/>
          <w:lang w:val="de-CH"/>
        </w:rPr>
        <w:t>,</w:t>
      </w:r>
      <w:r w:rsidR="00D55296">
        <w:rPr>
          <w:rFonts w:ascii="Arial" w:hAnsi="Arial" w:cs="Arial"/>
          <w:lang w:val="de-CH"/>
        </w:rPr>
        <w:t xml:space="preserve"> </w:t>
      </w:r>
      <w:r w:rsidR="00D55296" w:rsidRPr="00D55296">
        <w:rPr>
          <w:rFonts w:ascii="Arial" w:hAnsi="Arial" w:cs="Arial"/>
          <w:lang w:val="de-CH"/>
        </w:rPr>
        <w:t xml:space="preserve">sondern ein </w:t>
      </w:r>
      <w:r w:rsidR="00D55296" w:rsidRPr="00D55296">
        <w:rPr>
          <w:rFonts w:ascii="Arial" w:hAnsi="Arial" w:cs="Arial"/>
          <w:b/>
          <w:lang w:val="de-CH"/>
        </w:rPr>
        <w:t>soziales Existenzminimum</w:t>
      </w:r>
      <w:r w:rsidR="00D55296" w:rsidRPr="00D55296">
        <w:rPr>
          <w:rFonts w:ascii="Arial" w:hAnsi="Arial" w:cs="Arial"/>
          <w:lang w:val="de-CH"/>
        </w:rPr>
        <w:t xml:space="preserve"> sichergestellt werden.</w:t>
      </w:r>
    </w:p>
    <w:p w:rsidR="00D55296" w:rsidRPr="004B1AD5" w:rsidRDefault="00D55296" w:rsidP="00D55296">
      <w:pPr>
        <w:autoSpaceDE w:val="0"/>
        <w:autoSpaceDN w:val="0"/>
        <w:adjustRightInd w:val="0"/>
        <w:rPr>
          <w:rFonts w:ascii="Arial" w:hAnsi="Arial"/>
          <w:lang w:val="de-CH"/>
        </w:rPr>
      </w:pPr>
      <w:r w:rsidRPr="004B1AD5">
        <w:rPr>
          <w:rFonts w:ascii="Arial" w:hAnsi="Arial"/>
          <w:lang w:val="de-CH"/>
        </w:rPr>
        <w:t>3 Materielle Leistungen werden gewährt, wenn die Massnahmen zum Erhalt der finanziellen Selbständigkeit, namentlich durch berufliche Eingliederung,</w:t>
      </w:r>
      <w:r w:rsidR="004B1AD5">
        <w:rPr>
          <w:rFonts w:ascii="Arial" w:hAnsi="Arial"/>
          <w:lang w:val="de-CH"/>
        </w:rPr>
        <w:t xml:space="preserve"> </w:t>
      </w:r>
      <w:r w:rsidRPr="004B1AD5">
        <w:rPr>
          <w:rFonts w:ascii="Arial" w:hAnsi="Arial"/>
          <w:lang w:val="de-CH"/>
        </w:rPr>
        <w:t xml:space="preserve">nicht möglich oder in Anbetracht der besonderen Situation der betroffenen Personen nicht durchführbar </w:t>
      </w:r>
      <w:proofErr w:type="gramStart"/>
      <w:r w:rsidRPr="004B1AD5">
        <w:rPr>
          <w:rFonts w:ascii="Arial" w:hAnsi="Arial"/>
          <w:lang w:val="de-CH"/>
        </w:rPr>
        <w:t>sind.</w:t>
      </w:r>
      <w:r w:rsidR="004B1AD5">
        <w:rPr>
          <w:rFonts w:ascii="Arial" w:hAnsi="Arial"/>
          <w:lang w:val="de-CH"/>
        </w:rPr>
        <w:t>»</w:t>
      </w:r>
      <w:proofErr w:type="gramEnd"/>
    </w:p>
    <w:p w:rsidR="009B49FD" w:rsidRPr="005F73DD" w:rsidRDefault="00062384" w:rsidP="005F73DD">
      <w:pPr>
        <w:pStyle w:val="ACCorps"/>
        <w:spacing w:before="360"/>
        <w:rPr>
          <w:lang w:val="de-CH"/>
        </w:rPr>
      </w:pPr>
      <w:r w:rsidRPr="004B1AD5">
        <w:rPr>
          <w:rFonts w:cs="Arial"/>
          <w:lang w:val="de-CH"/>
        </w:rPr>
        <w:t xml:space="preserve">8. </w:t>
      </w:r>
      <w:r w:rsidR="005F73DD" w:rsidRPr="004B1AD5">
        <w:rPr>
          <w:rFonts w:cs="Arial"/>
          <w:lang w:val="de-CH"/>
        </w:rPr>
        <w:t xml:space="preserve">Befürworten Sie die Kürzung oder gar die </w:t>
      </w:r>
      <w:r w:rsidR="00296345" w:rsidRPr="004B1AD5">
        <w:rPr>
          <w:rFonts w:cs="Arial"/>
          <w:lang w:val="de-CH"/>
        </w:rPr>
        <w:t>Aufhebung</w:t>
      </w:r>
      <w:r w:rsidR="005F73DD" w:rsidRPr="004B1AD5">
        <w:rPr>
          <w:rFonts w:cs="Arial"/>
          <w:lang w:val="de-CH"/>
        </w:rPr>
        <w:t xml:space="preserve"> </w:t>
      </w:r>
      <w:r w:rsidR="00E02F77" w:rsidRPr="004B1AD5">
        <w:rPr>
          <w:rFonts w:cs="Arial"/>
          <w:lang w:val="de-CH"/>
        </w:rPr>
        <w:t>der</w:t>
      </w:r>
      <w:r w:rsidR="005F73DD" w:rsidRPr="004B1AD5">
        <w:rPr>
          <w:rFonts w:cs="Arial"/>
          <w:lang w:val="de-CH"/>
        </w:rPr>
        <w:t xml:space="preserve"> Hilfe im Falle von </w:t>
      </w:r>
      <w:r w:rsidR="005F73DD">
        <w:rPr>
          <w:b/>
          <w:lang w:val="de-CH"/>
        </w:rPr>
        <w:t>Veräusserung von Vermögenswerten</w:t>
      </w:r>
      <w:r w:rsidR="009B49FD" w:rsidRPr="005F73DD">
        <w:rPr>
          <w:lang w:val="de-CH"/>
        </w:rPr>
        <w:t xml:space="preserve"> (</w:t>
      </w:r>
      <w:r w:rsidR="005F73DD">
        <w:rPr>
          <w:lang w:val="de-CH"/>
        </w:rPr>
        <w:t>A</w:t>
      </w:r>
      <w:r w:rsidR="009B49FD" w:rsidRPr="005F73DD">
        <w:rPr>
          <w:lang w:val="de-CH"/>
        </w:rPr>
        <w:t>rt. 32</w:t>
      </w:r>
      <w:proofErr w:type="gramStart"/>
      <w:r w:rsidR="009B49FD" w:rsidRPr="005F73DD">
        <w:rPr>
          <w:lang w:val="de-CH"/>
        </w:rPr>
        <w:t>) ?</w:t>
      </w:r>
      <w:proofErr w:type="gramEnd"/>
    </w:p>
    <w:p w:rsidR="00A63244" w:rsidRPr="00BF17D8"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Pr="00BF17D8">
        <w:rPr>
          <w:rFonts w:cs="Arial"/>
          <w:lang w:val="de-CH"/>
        </w:rPr>
        <w:t xml:space="preserve">Ja  </w:t>
      </w:r>
      <w:r w:rsidR="00DF2708">
        <w:rPr>
          <w:rFonts w:ascii="Wingdings" w:hAnsi="Wingdings" w:cs="Arial"/>
          <w:lang w:val="fr-CH"/>
        </w:rPr>
        <w:t></w:t>
      </w:r>
      <w:proofErr w:type="gramEnd"/>
      <w:r w:rsidRPr="00BF17D8">
        <w:rPr>
          <w:rFonts w:cs="Arial"/>
          <w:lang w:val="de-CH"/>
        </w:rPr>
        <w:t xml:space="preserve"> Eher ja  </w:t>
      </w:r>
      <w:r>
        <w:rPr>
          <w:rFonts w:ascii="Wingdings" w:hAnsi="Wingdings" w:cs="Arial"/>
          <w:lang w:val="fr-CH"/>
        </w:rPr>
        <w:t></w:t>
      </w:r>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062384" w:rsidRPr="00296345" w:rsidRDefault="00054089" w:rsidP="005F73DD">
      <w:pPr>
        <w:pStyle w:val="ACCorps"/>
        <w:spacing w:before="360"/>
        <w:rPr>
          <w:lang w:val="de-CH"/>
        </w:rPr>
      </w:pPr>
      <w:r w:rsidRPr="00296345">
        <w:rPr>
          <w:lang w:val="de-CH"/>
        </w:rPr>
        <w:t xml:space="preserve">9. </w:t>
      </w:r>
      <w:r w:rsidR="00296345" w:rsidRPr="00296345">
        <w:rPr>
          <w:lang w:val="de-CH"/>
        </w:rPr>
        <w:t xml:space="preserve">Befürworten Sie die Beibehaltung der </w:t>
      </w:r>
      <w:r w:rsidR="00296345" w:rsidRPr="00491ACA">
        <w:rPr>
          <w:b/>
          <w:lang w:val="de-CH"/>
        </w:rPr>
        <w:t>Rückerstattung von Sozialhilfe</w:t>
      </w:r>
      <w:r w:rsidR="00296345" w:rsidRPr="00296345">
        <w:rPr>
          <w:lang w:val="de-CH"/>
        </w:rPr>
        <w:t xml:space="preserve"> mit Ausnahme bei der Rückkehr zu neuem Vermögen infolge der Wiederaufnahme einer Erwerbstätigkeit</w:t>
      </w:r>
      <w:r w:rsidR="00296345">
        <w:rPr>
          <w:lang w:val="de-CH"/>
        </w:rPr>
        <w:t xml:space="preserve">, um insbesondere die Wiedereingliederung der Sozialhilfeempfänger zu unterstützen und um sie dazu zu ermuntern, ihre finanzielle Selbstständigkeit </w:t>
      </w:r>
      <w:proofErr w:type="gramStart"/>
      <w:r w:rsidR="00296345">
        <w:rPr>
          <w:lang w:val="de-CH"/>
        </w:rPr>
        <w:t>wiederzufinden ?</w:t>
      </w:r>
      <w:proofErr w:type="gramEnd"/>
    </w:p>
    <w:p w:rsidR="00A63244" w:rsidRPr="00BF17D8"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w:t>
      </w:r>
      <w:proofErr w:type="gramStart"/>
      <w:r w:rsidRPr="00BF17D8">
        <w:rPr>
          <w:rFonts w:cs="Arial"/>
          <w:lang w:val="de-CH"/>
        </w:rPr>
        <w:t xml:space="preserve">Ja  </w:t>
      </w:r>
      <w:r w:rsidR="00D834C4">
        <w:rPr>
          <w:rFonts w:ascii="Wingdings" w:hAnsi="Wingdings" w:cs="Arial"/>
          <w:lang w:val="fr-CH"/>
        </w:rPr>
        <w:t></w:t>
      </w:r>
      <w:proofErr w:type="gramEnd"/>
      <w:r w:rsidRPr="00BF17D8">
        <w:rPr>
          <w:rFonts w:cs="Arial"/>
          <w:lang w:val="de-CH"/>
        </w:rPr>
        <w:t xml:space="preserve"> Eher ja  </w:t>
      </w:r>
      <w:r>
        <w:rPr>
          <w:rFonts w:ascii="Wingdings" w:hAnsi="Wingdings" w:cs="Arial"/>
          <w:lang w:val="fr-CH"/>
        </w:rPr>
        <w:t></w:t>
      </w:r>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8E6A9A" w:rsidRPr="005A7BE9" w:rsidRDefault="00D834C4" w:rsidP="004B1AD5">
      <w:pPr>
        <w:pStyle w:val="ACCorps"/>
        <w:pBdr>
          <w:bottom w:val="single" w:sz="6" w:space="1" w:color="auto"/>
        </w:pBdr>
        <w:jc w:val="left"/>
        <w:rPr>
          <w:rFonts w:cs="Arial"/>
          <w:lang w:val="de-CH"/>
        </w:rPr>
      </w:pPr>
      <w:r>
        <w:rPr>
          <w:rFonts w:cs="Arial"/>
          <w:lang w:val="de-CH"/>
        </w:rPr>
        <w:t xml:space="preserve">Falls Bedürftigkeit in diesen Zeiträumen gegeben, Gewährung von mindestens einer Nothilfe, ist unerlässlich. </w:t>
      </w:r>
      <w:r w:rsidR="004B1AD5">
        <w:rPr>
          <w:rFonts w:cs="Arial"/>
          <w:lang w:val="de-CH"/>
        </w:rPr>
        <w:t>Nicht zulässig sind Kürzungen und Eingriffe in das grundrechtlich geschützte Existenzminimum nach Art. 12 BV. Leistungseinstellungen als Sanktion sind nicht grundrechtskonform. Sie sind nur zulässig, wenn die Anspruchsvoraussetzung für Hilfe in Notlagen gar nicht gegeben ist.</w:t>
      </w:r>
    </w:p>
    <w:p w:rsidR="008E6A9A" w:rsidRPr="005A7BE9" w:rsidRDefault="008E6A9A" w:rsidP="008E6A9A">
      <w:pPr>
        <w:rPr>
          <w:lang w:val="de-CH"/>
        </w:rPr>
      </w:pPr>
    </w:p>
    <w:p w:rsidR="00054089" w:rsidRPr="00971A4B" w:rsidRDefault="00054089" w:rsidP="00EF2C0D">
      <w:pPr>
        <w:pStyle w:val="ACCorps"/>
        <w:spacing w:before="360"/>
        <w:rPr>
          <w:lang w:val="de-CH"/>
        </w:rPr>
      </w:pPr>
      <w:r w:rsidRPr="00EF2C0D">
        <w:rPr>
          <w:lang w:val="de-CH"/>
        </w:rPr>
        <w:t xml:space="preserve">10. </w:t>
      </w:r>
      <w:r w:rsidR="00EF2C0D" w:rsidRPr="00EF2C0D">
        <w:rPr>
          <w:lang w:val="de-CH"/>
        </w:rPr>
        <w:t>D</w:t>
      </w:r>
      <w:r w:rsidR="00EF2C0D">
        <w:rPr>
          <w:lang w:val="de-CH"/>
        </w:rPr>
        <w:t>er Vorentwurf</w:t>
      </w:r>
      <w:r w:rsidR="00EF2C0D" w:rsidRPr="00EF2C0D">
        <w:rPr>
          <w:lang w:val="de-CH"/>
        </w:rPr>
        <w:t xml:space="preserve"> sieht eine </w:t>
      </w:r>
      <w:r w:rsidR="00EF2C0D" w:rsidRPr="00EF2C0D">
        <w:rPr>
          <w:b/>
          <w:lang w:val="de-CH"/>
        </w:rPr>
        <w:t>Verjährungsfrist</w:t>
      </w:r>
      <w:r w:rsidR="00EF2C0D" w:rsidRPr="00EF2C0D">
        <w:rPr>
          <w:lang w:val="de-CH"/>
        </w:rPr>
        <w:t xml:space="preserve"> von 10 Jahren für die Rü</w:t>
      </w:r>
      <w:r w:rsidR="00EF2C0D">
        <w:rPr>
          <w:lang w:val="de-CH"/>
        </w:rPr>
        <w:t xml:space="preserve">ckerstattung von Sozialhilfeleistungen gemäss den Fristen des Obligationsrechts vor (Art. 56). </w:t>
      </w:r>
      <w:r w:rsidR="00EF2C0D" w:rsidRPr="00971A4B">
        <w:rPr>
          <w:lang w:val="de-CH"/>
        </w:rPr>
        <w:t xml:space="preserve">Befürworten Sie diese neue </w:t>
      </w:r>
      <w:proofErr w:type="gramStart"/>
      <w:r w:rsidR="00EF2C0D" w:rsidRPr="00971A4B">
        <w:rPr>
          <w:lang w:val="de-CH"/>
        </w:rPr>
        <w:t>Verjährungsfrist ?</w:t>
      </w:r>
      <w:proofErr w:type="gramEnd"/>
    </w:p>
    <w:p w:rsidR="00A63244" w:rsidRPr="00B801A3" w:rsidRDefault="004E0FC2" w:rsidP="00A63244">
      <w:pPr>
        <w:pStyle w:val="ACCorps"/>
        <w:spacing w:before="360"/>
        <w:jc w:val="left"/>
        <w:rPr>
          <w:rFonts w:cs="Arial"/>
          <w:lang w:val="de-CH"/>
        </w:rPr>
      </w:pPr>
      <w:r>
        <w:rPr>
          <w:rFonts w:ascii="Wingdings" w:hAnsi="Wingdings" w:cs="Arial"/>
          <w:lang w:val="fr-CH"/>
        </w:rPr>
        <w:t></w:t>
      </w:r>
      <w:r w:rsidR="00A63244" w:rsidRPr="00B801A3">
        <w:rPr>
          <w:rFonts w:cs="Arial"/>
          <w:lang w:val="de-CH"/>
        </w:rPr>
        <w:t xml:space="preserve"> </w:t>
      </w:r>
      <w:proofErr w:type="gramStart"/>
      <w:r w:rsidR="00A63244" w:rsidRPr="00B801A3">
        <w:rPr>
          <w:rFonts w:cs="Arial"/>
          <w:lang w:val="de-CH"/>
        </w:rPr>
        <w:t xml:space="preserve">Ja  </w:t>
      </w:r>
      <w:r w:rsidR="00A63244" w:rsidRPr="00062384">
        <w:rPr>
          <w:rFonts w:ascii="Wingdings" w:hAnsi="Wingdings" w:cs="Arial"/>
          <w:lang w:val="fr-CH"/>
        </w:rPr>
        <w:t></w:t>
      </w:r>
      <w:proofErr w:type="gramEnd"/>
      <w:r w:rsidR="00A63244" w:rsidRPr="00B801A3">
        <w:rPr>
          <w:rFonts w:cs="Arial"/>
          <w:lang w:val="de-CH"/>
        </w:rPr>
        <w:t xml:space="preserve"> Eher ja  </w:t>
      </w:r>
      <w:r w:rsidR="00A63244">
        <w:rPr>
          <w:rFonts w:ascii="Wingdings" w:hAnsi="Wingdings" w:cs="Arial"/>
          <w:lang w:val="fr-CH"/>
        </w:rPr>
        <w:t></w:t>
      </w:r>
      <w:r w:rsidR="00A63244" w:rsidRPr="00B801A3">
        <w:rPr>
          <w:rFonts w:cs="Arial"/>
          <w:lang w:val="de-CH"/>
        </w:rPr>
        <w:t xml:space="preserve"> Eher nein  </w:t>
      </w:r>
      <w:r w:rsidR="00A63244" w:rsidRPr="00CB031A">
        <w:rPr>
          <w:rFonts w:ascii="Wingdings" w:hAnsi="Wingdings" w:cs="Arial"/>
          <w:lang w:val="fr-CH"/>
        </w:rPr>
        <w:t></w:t>
      </w:r>
      <w:r w:rsidR="00A63244" w:rsidRPr="00B801A3">
        <w:rPr>
          <w:rFonts w:cs="Arial"/>
          <w:lang w:val="de-CH"/>
        </w:rPr>
        <w:t xml:space="preserve"> </w:t>
      </w:r>
      <w:proofErr w:type="spellStart"/>
      <w:r w:rsidR="00A63244" w:rsidRPr="00B801A3">
        <w:rPr>
          <w:rFonts w:cs="Arial"/>
          <w:lang w:val="de-CH"/>
        </w:rPr>
        <w:t>Nein</w:t>
      </w:r>
      <w:proofErr w:type="spellEnd"/>
    </w:p>
    <w:p w:rsidR="00054089" w:rsidRPr="00B801A3" w:rsidRDefault="00054089" w:rsidP="00054089">
      <w:pPr>
        <w:pStyle w:val="ACCorps"/>
        <w:pBdr>
          <w:bottom w:val="single" w:sz="6" w:space="1" w:color="auto"/>
        </w:pBdr>
        <w:jc w:val="left"/>
        <w:rPr>
          <w:rFonts w:cs="Arial"/>
          <w:lang w:val="de-CH"/>
        </w:rPr>
      </w:pPr>
    </w:p>
    <w:p w:rsidR="00054089" w:rsidRPr="00B801A3" w:rsidRDefault="00054089" w:rsidP="00054089">
      <w:pPr>
        <w:rPr>
          <w:lang w:val="de-CH"/>
        </w:rPr>
      </w:pPr>
    </w:p>
    <w:p w:rsidR="00054089" w:rsidRPr="00B801A3" w:rsidRDefault="00054089" w:rsidP="00054089">
      <w:pPr>
        <w:pStyle w:val="ACCorps"/>
        <w:pBdr>
          <w:bottom w:val="single" w:sz="6" w:space="1" w:color="auto"/>
        </w:pBdr>
        <w:spacing w:before="0"/>
        <w:jc w:val="left"/>
        <w:rPr>
          <w:rFonts w:cs="Arial"/>
          <w:lang w:val="de-CH"/>
        </w:rPr>
      </w:pPr>
    </w:p>
    <w:p w:rsidR="00054089" w:rsidRPr="00B801A3" w:rsidRDefault="00054089" w:rsidP="00742C06">
      <w:pPr>
        <w:pStyle w:val="ACCorps"/>
        <w:spacing w:before="360"/>
        <w:jc w:val="left"/>
        <w:rPr>
          <w:lang w:val="de-CH"/>
        </w:rPr>
      </w:pPr>
    </w:p>
    <w:p w:rsidR="008E6A9A" w:rsidRPr="00B801A3" w:rsidRDefault="008909E2" w:rsidP="00B801A3">
      <w:pPr>
        <w:pStyle w:val="ACCorps"/>
        <w:spacing w:before="360"/>
        <w:rPr>
          <w:lang w:val="de-CH"/>
        </w:rPr>
      </w:pPr>
      <w:r w:rsidRPr="00B801A3">
        <w:rPr>
          <w:lang w:val="de-CH"/>
        </w:rPr>
        <w:lastRenderedPageBreak/>
        <w:t>11</w:t>
      </w:r>
      <w:r w:rsidR="00062384" w:rsidRPr="00B801A3">
        <w:rPr>
          <w:lang w:val="de-CH"/>
        </w:rPr>
        <w:t xml:space="preserve">. </w:t>
      </w:r>
      <w:r w:rsidR="00B801A3" w:rsidRPr="00B801A3">
        <w:rPr>
          <w:lang w:val="de-CH"/>
        </w:rPr>
        <w:t>Befürworten Sie die neuen Bestimmunge</w:t>
      </w:r>
      <w:r w:rsidR="00B801A3">
        <w:rPr>
          <w:lang w:val="de-CH"/>
        </w:rPr>
        <w:t>n</w:t>
      </w:r>
      <w:r w:rsidR="00B801A3" w:rsidRPr="00B801A3">
        <w:rPr>
          <w:lang w:val="de-CH"/>
        </w:rPr>
        <w:t xml:space="preserve"> </w:t>
      </w:r>
      <w:r w:rsidR="00B801A3">
        <w:rPr>
          <w:lang w:val="de-CH"/>
        </w:rPr>
        <w:t>zum</w:t>
      </w:r>
      <w:r w:rsidR="00B801A3" w:rsidRPr="00B801A3">
        <w:rPr>
          <w:lang w:val="de-CH"/>
        </w:rPr>
        <w:t xml:space="preserve"> </w:t>
      </w:r>
      <w:r w:rsidR="00B801A3" w:rsidRPr="00B801A3">
        <w:rPr>
          <w:b/>
          <w:lang w:val="de-CH"/>
        </w:rPr>
        <w:t>Datenschutz und</w:t>
      </w:r>
      <w:r w:rsidR="00B801A3">
        <w:rPr>
          <w:b/>
          <w:lang w:val="de-CH"/>
        </w:rPr>
        <w:t xml:space="preserve"> den </w:t>
      </w:r>
      <w:proofErr w:type="gramStart"/>
      <w:r w:rsidR="00B801A3">
        <w:rPr>
          <w:b/>
          <w:lang w:val="de-CH"/>
        </w:rPr>
        <w:t>Informationsaustausch</w:t>
      </w:r>
      <w:r w:rsidR="009B49FD" w:rsidRPr="00B801A3">
        <w:rPr>
          <w:lang w:val="de-CH"/>
        </w:rPr>
        <w:t> ?</w:t>
      </w:r>
      <w:proofErr w:type="gramEnd"/>
    </w:p>
    <w:p w:rsidR="00A63244" w:rsidRPr="00BF17D8" w:rsidRDefault="00EE6EC2" w:rsidP="00A63244">
      <w:pPr>
        <w:pStyle w:val="ACCorps"/>
        <w:spacing w:before="360"/>
        <w:jc w:val="left"/>
        <w:rPr>
          <w:rFonts w:cs="Arial"/>
          <w:lang w:val="de-CH"/>
        </w:rPr>
      </w:pPr>
      <w:r>
        <w:rPr>
          <w:rFonts w:ascii="Wingdings" w:hAnsi="Wingdings" w:cs="Arial"/>
          <w:lang w:val="fr-CH"/>
        </w:rPr>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8E6A9A" w:rsidRPr="005A7BE9" w:rsidRDefault="008E6A9A" w:rsidP="008E6A9A">
      <w:pPr>
        <w:pStyle w:val="ACCorps"/>
        <w:pBdr>
          <w:bottom w:val="single" w:sz="6" w:space="1" w:color="auto"/>
        </w:pBdr>
        <w:jc w:val="left"/>
        <w:rPr>
          <w:rFonts w:cs="Arial"/>
          <w:lang w:val="de-CH"/>
        </w:rPr>
      </w:pPr>
    </w:p>
    <w:p w:rsidR="008E6A9A" w:rsidRPr="005A7BE9" w:rsidRDefault="008E6A9A" w:rsidP="008E6A9A">
      <w:pPr>
        <w:rPr>
          <w:lang w:val="de-CH"/>
        </w:rPr>
      </w:pPr>
    </w:p>
    <w:p w:rsidR="008E6A9A" w:rsidRPr="005A7BE9" w:rsidRDefault="008E6A9A" w:rsidP="008E6A9A">
      <w:pPr>
        <w:pStyle w:val="ACCorps"/>
        <w:pBdr>
          <w:bottom w:val="single" w:sz="6" w:space="1" w:color="auto"/>
        </w:pBdr>
        <w:spacing w:before="0"/>
        <w:jc w:val="left"/>
        <w:rPr>
          <w:rFonts w:cs="Arial"/>
          <w:lang w:val="de-CH"/>
        </w:rPr>
      </w:pPr>
    </w:p>
    <w:p w:rsidR="008E6A9A" w:rsidRPr="005A7BE9" w:rsidRDefault="008E6A9A" w:rsidP="008E6A9A">
      <w:pPr>
        <w:rPr>
          <w:rFonts w:ascii="Arial" w:hAnsi="Arial"/>
          <w:lang w:val="de-CH"/>
        </w:rPr>
      </w:pPr>
    </w:p>
    <w:p w:rsidR="008E6A9A" w:rsidRPr="005A7BE9" w:rsidRDefault="008E6A9A" w:rsidP="008E6A9A">
      <w:pPr>
        <w:pStyle w:val="ACCorps"/>
        <w:pBdr>
          <w:bottom w:val="single" w:sz="6" w:space="1" w:color="auto"/>
        </w:pBdr>
        <w:spacing w:before="0"/>
        <w:jc w:val="left"/>
        <w:rPr>
          <w:rFonts w:cs="Arial"/>
          <w:lang w:val="de-CH"/>
        </w:rPr>
      </w:pPr>
    </w:p>
    <w:p w:rsidR="008E6A9A" w:rsidRPr="0035484F" w:rsidRDefault="008909E2" w:rsidP="0035484F">
      <w:pPr>
        <w:pStyle w:val="ACCorps"/>
        <w:spacing w:before="360"/>
        <w:rPr>
          <w:lang w:val="de-CH"/>
        </w:rPr>
      </w:pPr>
      <w:r w:rsidRPr="0035484F">
        <w:rPr>
          <w:lang w:val="de-CH"/>
        </w:rPr>
        <w:t>12</w:t>
      </w:r>
      <w:r w:rsidR="00062384" w:rsidRPr="0035484F">
        <w:rPr>
          <w:lang w:val="de-CH"/>
        </w:rPr>
        <w:t xml:space="preserve">. </w:t>
      </w:r>
      <w:r w:rsidR="0035484F" w:rsidRPr="0035484F">
        <w:rPr>
          <w:lang w:val="de-CH"/>
        </w:rPr>
        <w:t xml:space="preserve">Befürworten Sie die Artikel betreffend die </w:t>
      </w:r>
      <w:r w:rsidR="0035484F" w:rsidRPr="0035484F">
        <w:rPr>
          <w:b/>
          <w:lang w:val="de-CH"/>
        </w:rPr>
        <w:t xml:space="preserve">Ermittlungen </w:t>
      </w:r>
      <w:r w:rsidR="0035484F">
        <w:rPr>
          <w:b/>
          <w:lang w:val="de-CH"/>
        </w:rPr>
        <w:t xml:space="preserve">bei unrechtmässigem Bezug von </w:t>
      </w:r>
      <w:proofErr w:type="gramStart"/>
      <w:r w:rsidR="0035484F">
        <w:rPr>
          <w:b/>
          <w:lang w:val="de-CH"/>
        </w:rPr>
        <w:t>Sozialhilfeleistungen</w:t>
      </w:r>
      <w:r w:rsidR="009B49FD" w:rsidRPr="0035484F">
        <w:rPr>
          <w:lang w:val="de-CH"/>
        </w:rPr>
        <w:t> ?</w:t>
      </w:r>
      <w:proofErr w:type="gramEnd"/>
    </w:p>
    <w:p w:rsidR="00A63244" w:rsidRPr="00BF17D8" w:rsidRDefault="00A63244" w:rsidP="00A63244">
      <w:pPr>
        <w:pStyle w:val="ACCorps"/>
        <w:spacing w:before="360"/>
        <w:jc w:val="left"/>
        <w:rPr>
          <w:rFonts w:cs="Arial"/>
          <w:lang w:val="de-CH"/>
        </w:rPr>
      </w:pPr>
      <w:r w:rsidRPr="00062384">
        <w:rPr>
          <w:rFonts w:ascii="Wingdings" w:hAnsi="Wingdings" w:cs="Arial"/>
          <w:lang w:val="fr-CH"/>
        </w:rPr>
        <w:t></w:t>
      </w:r>
      <w:r w:rsidRPr="00BF17D8">
        <w:rPr>
          <w:rFonts w:cs="Arial"/>
          <w:lang w:val="de-CH"/>
        </w:rPr>
        <w:t xml:space="preserve"> Ja </w:t>
      </w:r>
      <w:r w:rsidR="003D2F89" w:rsidRPr="00062384">
        <w:rPr>
          <w:rFonts w:ascii="Wingdings" w:hAnsi="Wingdings" w:cs="Arial"/>
          <w:lang w:val="fr-CH"/>
        </w:rPr>
        <w:t></w:t>
      </w:r>
      <w:r w:rsidRPr="00BF17D8">
        <w:rPr>
          <w:rFonts w:cs="Arial"/>
          <w:lang w:val="de-CH"/>
        </w:rPr>
        <w:t xml:space="preserve"> Eher </w:t>
      </w:r>
      <w:proofErr w:type="gramStart"/>
      <w:r w:rsidRPr="00BF17D8">
        <w:rPr>
          <w:rFonts w:cs="Arial"/>
          <w:lang w:val="de-CH"/>
        </w:rPr>
        <w:t xml:space="preserve">ja  </w:t>
      </w:r>
      <w:r w:rsidR="003D2F89">
        <w:rPr>
          <w:rFonts w:ascii="Wingdings" w:hAnsi="Wingdings" w:cs="Arial"/>
          <w:lang w:val="fr-CH"/>
        </w:rPr>
        <w:t></w:t>
      </w:r>
      <w:proofErr w:type="gramEnd"/>
      <w:r w:rsidRPr="00BF17D8">
        <w:rPr>
          <w:rFonts w:cs="Arial"/>
          <w:lang w:val="de-CH"/>
        </w:rPr>
        <w:t xml:space="preserve"> Eher nein  </w:t>
      </w:r>
      <w:r w:rsidRPr="00CB031A">
        <w:rPr>
          <w:rFonts w:ascii="Wingdings" w:hAnsi="Wingdings" w:cs="Arial"/>
          <w:lang w:val="fr-CH"/>
        </w:rPr>
        <w:t></w:t>
      </w:r>
      <w:r w:rsidRPr="00BF17D8">
        <w:rPr>
          <w:rFonts w:cs="Arial"/>
          <w:lang w:val="de-CH"/>
        </w:rPr>
        <w:t xml:space="preserve"> </w:t>
      </w:r>
      <w:proofErr w:type="spellStart"/>
      <w:r w:rsidRPr="00BF17D8">
        <w:rPr>
          <w:rFonts w:cs="Arial"/>
          <w:lang w:val="de-CH"/>
        </w:rPr>
        <w:t>Nein</w:t>
      </w:r>
      <w:proofErr w:type="spellEnd"/>
    </w:p>
    <w:p w:rsidR="008E6A9A" w:rsidRPr="005A7BE9" w:rsidRDefault="003D2F89" w:rsidP="008E6A9A">
      <w:pPr>
        <w:pStyle w:val="ACCorps"/>
        <w:pBdr>
          <w:bottom w:val="single" w:sz="6" w:space="1" w:color="auto"/>
        </w:pBdr>
        <w:jc w:val="left"/>
        <w:rPr>
          <w:rFonts w:cs="Arial"/>
          <w:lang w:val="de-CH"/>
        </w:rPr>
      </w:pPr>
      <w:r>
        <w:rPr>
          <w:rFonts w:cs="Arial"/>
          <w:lang w:val="de-CH"/>
        </w:rPr>
        <w:t>Art. 69 Abzuwägen ist öffentliches Interesse, Verhältnismässigkeit (sind Kinder betroffen, dann Observation auf ein Minimum zu reduzieren) und Schutz der Privatsphäre (Art. 13</w:t>
      </w:r>
      <w:r w:rsidR="004B1AD5">
        <w:rPr>
          <w:rFonts w:cs="Arial"/>
          <w:lang w:val="de-CH"/>
        </w:rPr>
        <w:t xml:space="preserve"> </w:t>
      </w:r>
      <w:r>
        <w:rPr>
          <w:rFonts w:cs="Arial"/>
          <w:lang w:val="de-CH"/>
        </w:rPr>
        <w:t xml:space="preserve">BV). Observation von dreissig Tagen während drei Monaten ist zu lange und greift zu stark in den Schutz der persönlichen Freiheit (Art. 10 Abs. 2 BV) ein. </w:t>
      </w:r>
      <w:r w:rsidR="00CD3A3E">
        <w:rPr>
          <w:rFonts w:cs="Arial"/>
          <w:lang w:val="de-CH"/>
        </w:rPr>
        <w:t>Die Observation von zwei Wochen während einem Monat ist ideal</w:t>
      </w:r>
      <w:r w:rsidR="004B1AD5">
        <w:rPr>
          <w:rFonts w:cs="Arial"/>
          <w:lang w:val="de-CH"/>
        </w:rPr>
        <w:t>er und schützt Eingriffe in die Grundrechte</w:t>
      </w:r>
      <w:r w:rsidR="00CD3A3E">
        <w:rPr>
          <w:rFonts w:cs="Arial"/>
          <w:lang w:val="de-CH"/>
        </w:rPr>
        <w:t xml:space="preserve">. </w:t>
      </w:r>
    </w:p>
    <w:p w:rsidR="003D2F89" w:rsidRPr="008E2C5C" w:rsidRDefault="003D2F89" w:rsidP="003D2F89">
      <w:pPr>
        <w:pStyle w:val="ACCorps"/>
        <w:pBdr>
          <w:bottom w:val="single" w:sz="6" w:space="1" w:color="auto"/>
        </w:pBdr>
        <w:jc w:val="left"/>
        <w:rPr>
          <w:rFonts w:cs="Arial"/>
          <w:lang w:val="de-CH"/>
        </w:rPr>
      </w:pPr>
      <w:r>
        <w:rPr>
          <w:rFonts w:cs="Arial"/>
          <w:lang w:val="de-CH"/>
        </w:rPr>
        <w:t>Art. 70 Zugang zur Wohnung tangiert den Schutz der Privatsphäre (Art. 13 BV)</w:t>
      </w:r>
    </w:p>
    <w:p w:rsidR="003D2F89" w:rsidRPr="00971A4B" w:rsidRDefault="003D2F89" w:rsidP="003D2F89">
      <w:pPr>
        <w:pStyle w:val="ACCorps"/>
        <w:pBdr>
          <w:bottom w:val="single" w:sz="6" w:space="1" w:color="auto"/>
        </w:pBdr>
        <w:spacing w:before="0"/>
        <w:jc w:val="left"/>
        <w:rPr>
          <w:rFonts w:cs="Arial"/>
          <w:lang w:val="de-CH"/>
        </w:rPr>
      </w:pPr>
      <w:r>
        <w:rPr>
          <w:rFonts w:cs="Arial"/>
          <w:lang w:val="de-CH"/>
        </w:rPr>
        <w:t xml:space="preserve">und stellt einen Eingriff in den garantierten Schutz der Privatsphäre dar, die nur unter Voraussetzung von Art. 36 BV zulässig sind. Hausbesuche müssten, wenn zulässig im Vorfeld angekündigt werden und können nicht gegen den Willen der Hilfe suchenden Person durchgeführt werden. Es geht auch um den Schutz der persönlichen Daten (Art. 13 Abs. 2 BV). Die Abklärung der Bedürftigkeit muss gemacht werden, dennoch sollten verschiedene Interessen sorgfältig </w:t>
      </w:r>
      <w:proofErr w:type="spellStart"/>
      <w:r>
        <w:rPr>
          <w:rFonts w:cs="Arial"/>
          <w:lang w:val="de-CH"/>
        </w:rPr>
        <w:t>abgewägt</w:t>
      </w:r>
      <w:proofErr w:type="spellEnd"/>
      <w:r>
        <w:rPr>
          <w:rFonts w:cs="Arial"/>
          <w:lang w:val="de-CH"/>
        </w:rPr>
        <w:t xml:space="preserve"> werden. </w:t>
      </w:r>
    </w:p>
    <w:p w:rsidR="008E6A9A" w:rsidRPr="005A7BE9" w:rsidRDefault="008E6A9A" w:rsidP="008E6A9A">
      <w:pPr>
        <w:pStyle w:val="ACCorps"/>
        <w:pBdr>
          <w:bottom w:val="single" w:sz="6" w:space="1" w:color="auto"/>
        </w:pBdr>
        <w:spacing w:before="0"/>
        <w:jc w:val="left"/>
        <w:rPr>
          <w:rFonts w:cs="Arial"/>
          <w:lang w:val="de-CH"/>
        </w:rPr>
      </w:pPr>
    </w:p>
    <w:p w:rsidR="009B49FD" w:rsidRPr="0035484F" w:rsidRDefault="008909E2" w:rsidP="0035484F">
      <w:pPr>
        <w:pStyle w:val="ACCorps"/>
        <w:spacing w:before="360"/>
        <w:rPr>
          <w:lang w:val="de-CH"/>
        </w:rPr>
      </w:pPr>
      <w:r w:rsidRPr="0035484F">
        <w:rPr>
          <w:lang w:val="de-CH"/>
        </w:rPr>
        <w:t>13</w:t>
      </w:r>
      <w:r w:rsidR="00062384" w:rsidRPr="0035484F">
        <w:rPr>
          <w:lang w:val="de-CH"/>
        </w:rPr>
        <w:t xml:space="preserve">. </w:t>
      </w:r>
      <w:r w:rsidR="0035484F" w:rsidRPr="0035484F">
        <w:rPr>
          <w:lang w:val="de-CH"/>
        </w:rPr>
        <w:t>Befürworten Sie die Einführung von kantonalen</w:t>
      </w:r>
      <w:r w:rsidR="009B49FD" w:rsidRPr="0035484F">
        <w:rPr>
          <w:lang w:val="de-CH"/>
        </w:rPr>
        <w:t xml:space="preserve"> </w:t>
      </w:r>
      <w:r w:rsidR="0035484F" w:rsidRPr="0035484F">
        <w:rPr>
          <w:b/>
          <w:lang w:val="de-CH"/>
        </w:rPr>
        <w:t>strafrechtlichen Bestimmungen</w:t>
      </w:r>
      <w:r w:rsidR="0035484F" w:rsidRPr="0035484F">
        <w:rPr>
          <w:lang w:val="de-CH"/>
        </w:rPr>
        <w:t xml:space="preserve">, die bestimmte vom Bundesrecht nicht gedeckte </w:t>
      </w:r>
      <w:r w:rsidR="0035484F">
        <w:rPr>
          <w:lang w:val="de-CH"/>
        </w:rPr>
        <w:t xml:space="preserve">Straftatbestände </w:t>
      </w:r>
      <w:proofErr w:type="gramStart"/>
      <w:r w:rsidR="0035484F">
        <w:rPr>
          <w:lang w:val="de-CH"/>
        </w:rPr>
        <w:t>ahndet ?</w:t>
      </w:r>
      <w:proofErr w:type="gramEnd"/>
    </w:p>
    <w:p w:rsidR="00A63244" w:rsidRPr="00BF17D8" w:rsidRDefault="0024404A" w:rsidP="00A63244">
      <w:pPr>
        <w:pStyle w:val="ACCorps"/>
        <w:spacing w:before="360"/>
        <w:jc w:val="left"/>
        <w:rPr>
          <w:rFonts w:cs="Arial"/>
          <w:lang w:val="de-CH"/>
        </w:rPr>
      </w:pPr>
      <w:r>
        <w:rPr>
          <w:rFonts w:ascii="Wingdings" w:hAnsi="Wingdings" w:cs="Arial"/>
          <w:lang w:val="fr-CH"/>
        </w:rPr>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8E6A9A" w:rsidRPr="005A7BE9" w:rsidRDefault="008E6A9A" w:rsidP="008E6A9A">
      <w:pPr>
        <w:pStyle w:val="ACCorps"/>
        <w:pBdr>
          <w:bottom w:val="single" w:sz="6" w:space="1" w:color="auto"/>
        </w:pBdr>
        <w:jc w:val="left"/>
        <w:rPr>
          <w:rFonts w:cs="Arial"/>
          <w:lang w:val="de-CH"/>
        </w:rPr>
      </w:pPr>
    </w:p>
    <w:p w:rsidR="008E6A9A" w:rsidRPr="005A7BE9" w:rsidRDefault="008E6A9A" w:rsidP="008E6A9A">
      <w:pPr>
        <w:rPr>
          <w:lang w:val="de-CH"/>
        </w:rPr>
      </w:pPr>
    </w:p>
    <w:p w:rsidR="008E6A9A" w:rsidRPr="005A7BE9" w:rsidRDefault="008E6A9A" w:rsidP="008E6A9A">
      <w:pPr>
        <w:pStyle w:val="ACCorps"/>
        <w:pBdr>
          <w:bottom w:val="single" w:sz="6" w:space="1" w:color="auto"/>
        </w:pBdr>
        <w:spacing w:before="0"/>
        <w:jc w:val="left"/>
        <w:rPr>
          <w:rFonts w:cs="Arial"/>
          <w:lang w:val="de-CH"/>
        </w:rPr>
      </w:pPr>
    </w:p>
    <w:p w:rsidR="00062384" w:rsidRPr="00126F1E" w:rsidRDefault="008909E2" w:rsidP="0035484F">
      <w:pPr>
        <w:pStyle w:val="ACCorps"/>
        <w:spacing w:before="360"/>
        <w:rPr>
          <w:lang w:val="de-CH"/>
        </w:rPr>
      </w:pPr>
      <w:r w:rsidRPr="0035484F">
        <w:rPr>
          <w:lang w:val="de-CH"/>
        </w:rPr>
        <w:t>14</w:t>
      </w:r>
      <w:r w:rsidR="00062384" w:rsidRPr="0035484F">
        <w:rPr>
          <w:lang w:val="de-CH"/>
        </w:rPr>
        <w:t xml:space="preserve">. </w:t>
      </w:r>
      <w:r w:rsidR="0035484F" w:rsidRPr="0035484F">
        <w:rPr>
          <w:lang w:val="de-CH"/>
        </w:rPr>
        <w:t>Da die aktuelle Gesetzgebung nicht mehr den Bedürfnissen entspricht, sind die Artikel hinsichtlich der Finanzierung von Organisationen mit sozialem Char</w:t>
      </w:r>
      <w:r w:rsidR="0035484F">
        <w:rPr>
          <w:lang w:val="de-CH"/>
        </w:rPr>
        <w:t>a</w:t>
      </w:r>
      <w:r w:rsidR="0035484F" w:rsidRPr="0035484F">
        <w:rPr>
          <w:lang w:val="de-CH"/>
        </w:rPr>
        <w:t xml:space="preserve">kter auf Grundlage der geltenden Praxis </w:t>
      </w:r>
      <w:r w:rsidR="00126F1E">
        <w:rPr>
          <w:lang w:val="de-CH"/>
        </w:rPr>
        <w:t>komplett überdacht worden.</w:t>
      </w:r>
      <w:r w:rsidR="009B49FD" w:rsidRPr="0035484F">
        <w:rPr>
          <w:lang w:val="de-CH"/>
        </w:rPr>
        <w:t xml:space="preserve"> </w:t>
      </w:r>
      <w:r w:rsidR="0035484F" w:rsidRPr="00126F1E">
        <w:rPr>
          <w:lang w:val="de-CH"/>
        </w:rPr>
        <w:t xml:space="preserve">Befürworten Sie die an den mit </w:t>
      </w:r>
      <w:r w:rsidR="00126F1E" w:rsidRPr="00126F1E">
        <w:rPr>
          <w:b/>
          <w:lang w:val="de-CH"/>
        </w:rPr>
        <w:t>den Organisationen mit sozialem Charakter</w:t>
      </w:r>
      <w:r w:rsidR="00126F1E" w:rsidRPr="00126F1E">
        <w:rPr>
          <w:lang w:val="de-CH"/>
        </w:rPr>
        <w:t xml:space="preserve"> </w:t>
      </w:r>
      <w:r w:rsidR="00126F1E">
        <w:rPr>
          <w:lang w:val="de-CH"/>
        </w:rPr>
        <w:t>zusammenhängenden</w:t>
      </w:r>
      <w:r w:rsidR="00126F1E" w:rsidRPr="00126F1E">
        <w:rPr>
          <w:lang w:val="de-CH"/>
        </w:rPr>
        <w:t xml:space="preserve"> Artikeln vorgenommenen </w:t>
      </w:r>
      <w:proofErr w:type="gramStart"/>
      <w:r w:rsidR="00126F1E" w:rsidRPr="00126F1E">
        <w:rPr>
          <w:lang w:val="de-CH"/>
        </w:rPr>
        <w:t>Änderungen ?</w:t>
      </w:r>
      <w:proofErr w:type="gramEnd"/>
    </w:p>
    <w:p w:rsidR="00A63244" w:rsidRPr="00BF17D8" w:rsidRDefault="0024404A" w:rsidP="00A63244">
      <w:pPr>
        <w:pStyle w:val="ACCorps"/>
        <w:spacing w:before="360"/>
        <w:jc w:val="left"/>
        <w:rPr>
          <w:rFonts w:cs="Arial"/>
          <w:lang w:val="de-CH"/>
        </w:rPr>
      </w:pPr>
      <w:r>
        <w:rPr>
          <w:rFonts w:ascii="Wingdings" w:hAnsi="Wingdings" w:cs="Arial"/>
          <w:lang w:val="fr-CH"/>
        </w:rPr>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8E6A9A" w:rsidRPr="005A7BE9" w:rsidRDefault="008E6A9A" w:rsidP="008E6A9A">
      <w:pPr>
        <w:pStyle w:val="ACCorps"/>
        <w:pBdr>
          <w:bottom w:val="single" w:sz="6" w:space="1" w:color="auto"/>
        </w:pBdr>
        <w:jc w:val="left"/>
        <w:rPr>
          <w:rFonts w:cs="Arial"/>
          <w:lang w:val="de-CH"/>
        </w:rPr>
      </w:pPr>
    </w:p>
    <w:p w:rsidR="008E6A9A" w:rsidRPr="005A7BE9" w:rsidRDefault="008E6A9A" w:rsidP="008E6A9A">
      <w:pPr>
        <w:rPr>
          <w:lang w:val="de-CH"/>
        </w:rPr>
      </w:pPr>
    </w:p>
    <w:p w:rsidR="008E6A9A" w:rsidRPr="005A7BE9" w:rsidRDefault="008E6A9A" w:rsidP="008E6A9A">
      <w:pPr>
        <w:pStyle w:val="ACCorps"/>
        <w:pBdr>
          <w:bottom w:val="single" w:sz="6" w:space="1" w:color="auto"/>
        </w:pBdr>
        <w:spacing w:before="0"/>
        <w:jc w:val="left"/>
        <w:rPr>
          <w:rFonts w:cs="Arial"/>
          <w:lang w:val="de-CH"/>
        </w:rPr>
      </w:pPr>
    </w:p>
    <w:p w:rsidR="008E6A9A" w:rsidRPr="005A7BE9" w:rsidRDefault="008E6A9A" w:rsidP="008E6A9A">
      <w:pPr>
        <w:rPr>
          <w:rFonts w:ascii="Arial" w:hAnsi="Arial"/>
          <w:lang w:val="de-CH"/>
        </w:rPr>
      </w:pPr>
    </w:p>
    <w:p w:rsidR="008E6A9A" w:rsidRPr="005A7BE9" w:rsidRDefault="008E6A9A" w:rsidP="008E6A9A">
      <w:pPr>
        <w:pStyle w:val="ACCorps"/>
        <w:pBdr>
          <w:bottom w:val="single" w:sz="6" w:space="1" w:color="auto"/>
        </w:pBdr>
        <w:spacing w:before="0"/>
        <w:jc w:val="left"/>
        <w:rPr>
          <w:rFonts w:cs="Arial"/>
          <w:lang w:val="de-CH"/>
        </w:rPr>
      </w:pPr>
    </w:p>
    <w:p w:rsidR="00062384" w:rsidRPr="00971A4B" w:rsidRDefault="008909E2" w:rsidP="00126F1E">
      <w:pPr>
        <w:pStyle w:val="ACCorps"/>
        <w:spacing w:before="360"/>
        <w:rPr>
          <w:lang w:val="de-CH"/>
        </w:rPr>
      </w:pPr>
      <w:r w:rsidRPr="00126F1E">
        <w:rPr>
          <w:lang w:val="de-CH"/>
        </w:rPr>
        <w:t>15</w:t>
      </w:r>
      <w:r w:rsidR="00062384" w:rsidRPr="00126F1E">
        <w:rPr>
          <w:lang w:val="de-CH"/>
        </w:rPr>
        <w:t xml:space="preserve">. </w:t>
      </w:r>
      <w:r w:rsidR="00126F1E" w:rsidRPr="00126F1E">
        <w:rPr>
          <w:lang w:val="de-CH"/>
        </w:rPr>
        <w:t xml:space="preserve">Befürworten Sie die an den Artikeln betreffend die </w:t>
      </w:r>
      <w:r w:rsidR="00126F1E" w:rsidRPr="00126F1E">
        <w:rPr>
          <w:b/>
          <w:lang w:val="de-CH"/>
        </w:rPr>
        <w:t>Kostenaufteilung</w:t>
      </w:r>
      <w:r w:rsidR="00126F1E" w:rsidRPr="00126F1E">
        <w:rPr>
          <w:lang w:val="de-CH"/>
        </w:rPr>
        <w:t xml:space="preserve"> zwischen dem Staat</w:t>
      </w:r>
      <w:r w:rsidR="00126F1E">
        <w:rPr>
          <w:lang w:val="de-CH"/>
        </w:rPr>
        <w:t xml:space="preserve"> und den Gemeinden vorgenommenen </w:t>
      </w:r>
      <w:proofErr w:type="gramStart"/>
      <w:r w:rsidR="00126F1E">
        <w:rPr>
          <w:lang w:val="de-CH"/>
        </w:rPr>
        <w:t>Änderungen ?</w:t>
      </w:r>
      <w:proofErr w:type="gramEnd"/>
    </w:p>
    <w:p w:rsidR="00A63244" w:rsidRPr="00BF17D8" w:rsidRDefault="0024404A" w:rsidP="00A63244">
      <w:pPr>
        <w:pStyle w:val="ACCorps"/>
        <w:spacing w:before="360"/>
        <w:jc w:val="left"/>
        <w:rPr>
          <w:rFonts w:cs="Arial"/>
          <w:lang w:val="de-CH"/>
        </w:rPr>
      </w:pPr>
      <w:r>
        <w:rPr>
          <w:rFonts w:ascii="Wingdings" w:hAnsi="Wingdings" w:cs="Arial"/>
          <w:lang w:val="fr-CH"/>
        </w:rPr>
        <w:lastRenderedPageBreak/>
        <w:t></w:t>
      </w:r>
      <w:r w:rsidR="00A63244" w:rsidRPr="00BF17D8">
        <w:rPr>
          <w:rFonts w:cs="Arial"/>
          <w:lang w:val="de-CH"/>
        </w:rPr>
        <w:t xml:space="preserve"> </w:t>
      </w:r>
      <w:proofErr w:type="gramStart"/>
      <w:r w:rsidR="00A63244" w:rsidRPr="00BF17D8">
        <w:rPr>
          <w:rFonts w:cs="Arial"/>
          <w:lang w:val="de-CH"/>
        </w:rPr>
        <w:t xml:space="preserve">Ja  </w:t>
      </w:r>
      <w:r w:rsidR="00A63244" w:rsidRPr="00062384">
        <w:rPr>
          <w:rFonts w:ascii="Wingdings" w:hAnsi="Wingdings" w:cs="Arial"/>
          <w:lang w:val="fr-CH"/>
        </w:rPr>
        <w:t></w:t>
      </w:r>
      <w:proofErr w:type="gramEnd"/>
      <w:r w:rsidR="00A63244" w:rsidRPr="00BF17D8">
        <w:rPr>
          <w:rFonts w:cs="Arial"/>
          <w:lang w:val="de-CH"/>
        </w:rPr>
        <w:t xml:space="preserve"> Eher ja  </w:t>
      </w:r>
      <w:r w:rsidR="00A63244">
        <w:rPr>
          <w:rFonts w:ascii="Wingdings" w:hAnsi="Wingdings" w:cs="Arial"/>
          <w:lang w:val="fr-CH"/>
        </w:rPr>
        <w:t></w:t>
      </w:r>
      <w:r w:rsidR="00A63244" w:rsidRPr="00BF17D8">
        <w:rPr>
          <w:rFonts w:cs="Arial"/>
          <w:lang w:val="de-CH"/>
        </w:rPr>
        <w:t xml:space="preserve"> Eher nein  </w:t>
      </w:r>
      <w:r w:rsidR="00A63244" w:rsidRPr="00CB031A">
        <w:rPr>
          <w:rFonts w:ascii="Wingdings" w:hAnsi="Wingdings" w:cs="Arial"/>
          <w:lang w:val="fr-CH"/>
        </w:rPr>
        <w:t></w:t>
      </w:r>
      <w:r w:rsidR="00A63244" w:rsidRPr="00BF17D8">
        <w:rPr>
          <w:rFonts w:cs="Arial"/>
          <w:lang w:val="de-CH"/>
        </w:rPr>
        <w:t xml:space="preserve"> </w:t>
      </w:r>
      <w:proofErr w:type="spellStart"/>
      <w:r w:rsidR="00A63244" w:rsidRPr="00BF17D8">
        <w:rPr>
          <w:rFonts w:cs="Arial"/>
          <w:lang w:val="de-CH"/>
        </w:rPr>
        <w:t>Nein</w:t>
      </w:r>
      <w:proofErr w:type="spellEnd"/>
    </w:p>
    <w:p w:rsidR="008E6A9A" w:rsidRPr="005A7BE9" w:rsidRDefault="008E6A9A" w:rsidP="008E6A9A">
      <w:pPr>
        <w:pStyle w:val="ACCorps"/>
        <w:pBdr>
          <w:bottom w:val="single" w:sz="6" w:space="1" w:color="auto"/>
        </w:pBdr>
        <w:jc w:val="left"/>
        <w:rPr>
          <w:rFonts w:cs="Arial"/>
          <w:lang w:val="de-CH"/>
        </w:rPr>
      </w:pPr>
    </w:p>
    <w:p w:rsidR="008E6A9A" w:rsidRPr="005A7BE9" w:rsidRDefault="008E6A9A" w:rsidP="008E6A9A">
      <w:pPr>
        <w:rPr>
          <w:lang w:val="de-CH"/>
        </w:rPr>
      </w:pPr>
    </w:p>
    <w:p w:rsidR="008E6A9A" w:rsidRPr="005A7BE9" w:rsidRDefault="008E6A9A" w:rsidP="008E6A9A">
      <w:pPr>
        <w:pStyle w:val="ACCorps"/>
        <w:pBdr>
          <w:bottom w:val="single" w:sz="6" w:space="1" w:color="auto"/>
        </w:pBdr>
        <w:spacing w:before="0"/>
        <w:jc w:val="left"/>
        <w:rPr>
          <w:rFonts w:cs="Arial"/>
          <w:lang w:val="de-CH"/>
        </w:rPr>
      </w:pPr>
    </w:p>
    <w:p w:rsidR="008E6A9A" w:rsidRPr="005A7BE9" w:rsidRDefault="008E6A9A" w:rsidP="008E6A9A">
      <w:pPr>
        <w:rPr>
          <w:rFonts w:ascii="Arial" w:hAnsi="Arial"/>
          <w:lang w:val="de-CH"/>
        </w:rPr>
      </w:pPr>
    </w:p>
    <w:p w:rsidR="008E6A9A" w:rsidRPr="005A7BE9" w:rsidRDefault="008E6A9A" w:rsidP="008E6A9A">
      <w:pPr>
        <w:pStyle w:val="ACCorps"/>
        <w:pBdr>
          <w:bottom w:val="single" w:sz="6" w:space="1" w:color="auto"/>
        </w:pBdr>
        <w:spacing w:before="0"/>
        <w:jc w:val="left"/>
        <w:rPr>
          <w:rFonts w:cs="Arial"/>
          <w:lang w:val="de-CH"/>
        </w:rPr>
      </w:pPr>
    </w:p>
    <w:p w:rsidR="008E6A9A" w:rsidRPr="00971A4B" w:rsidRDefault="008909E2" w:rsidP="00742C06">
      <w:pPr>
        <w:pStyle w:val="ACCorps"/>
        <w:spacing w:before="360"/>
        <w:jc w:val="left"/>
        <w:rPr>
          <w:lang w:val="de-CH"/>
        </w:rPr>
      </w:pPr>
      <w:r w:rsidRPr="00971A4B">
        <w:rPr>
          <w:lang w:val="de-CH"/>
        </w:rPr>
        <w:t>16</w:t>
      </w:r>
      <w:r w:rsidR="008E6A9A" w:rsidRPr="00971A4B">
        <w:rPr>
          <w:lang w:val="de-CH"/>
        </w:rPr>
        <w:t xml:space="preserve">. </w:t>
      </w:r>
      <w:r w:rsidR="005A7BE9" w:rsidRPr="00971A4B">
        <w:rPr>
          <w:lang w:val="de-CH"/>
        </w:rPr>
        <w:t xml:space="preserve">Weitere </w:t>
      </w:r>
      <w:r w:rsidR="00126F1E" w:rsidRPr="00971A4B">
        <w:rPr>
          <w:lang w:val="de-CH"/>
        </w:rPr>
        <w:t>Feststellungen, Bemerkungen</w:t>
      </w:r>
      <w:r w:rsidR="005A7BE9" w:rsidRPr="00971A4B">
        <w:rPr>
          <w:lang w:val="de-CH"/>
        </w:rPr>
        <w:t xml:space="preserve"> und </w:t>
      </w:r>
      <w:proofErr w:type="gramStart"/>
      <w:r w:rsidR="005A7BE9" w:rsidRPr="00971A4B">
        <w:rPr>
          <w:lang w:val="de-CH"/>
        </w:rPr>
        <w:t>Vorschläge</w:t>
      </w:r>
      <w:r w:rsidR="008E6A9A" w:rsidRPr="00971A4B">
        <w:rPr>
          <w:lang w:val="de-CH"/>
        </w:rPr>
        <w:t> :</w:t>
      </w:r>
      <w:proofErr w:type="gramEnd"/>
    </w:p>
    <w:p w:rsidR="008E6A9A" w:rsidRPr="008E2C5C" w:rsidRDefault="00446A07" w:rsidP="008E2C5C">
      <w:pPr>
        <w:pStyle w:val="ACCorps"/>
        <w:pBdr>
          <w:bottom w:val="single" w:sz="6" w:space="1" w:color="auto"/>
        </w:pBdr>
        <w:jc w:val="left"/>
        <w:rPr>
          <w:rFonts w:cs="Arial"/>
          <w:lang w:val="de-CH"/>
        </w:rPr>
      </w:pPr>
      <w:r>
        <w:rPr>
          <w:rFonts w:cs="Arial"/>
          <w:lang w:val="de-CH"/>
        </w:rPr>
        <w:t xml:space="preserve">Art. 33 Abs.1 </w:t>
      </w:r>
      <w:proofErr w:type="spellStart"/>
      <w:r>
        <w:rPr>
          <w:rFonts w:cs="Arial"/>
          <w:lang w:val="de-CH"/>
        </w:rPr>
        <w:t>lit</w:t>
      </w:r>
      <w:proofErr w:type="spellEnd"/>
      <w:r>
        <w:rPr>
          <w:rFonts w:cs="Arial"/>
          <w:lang w:val="de-CH"/>
        </w:rPr>
        <w:t>. J: Zugang zur Wohnung tangiert den Schutz der Privatsphäre (Art. 13 BV)</w:t>
      </w:r>
    </w:p>
    <w:p w:rsidR="008E6A9A" w:rsidRPr="00971A4B" w:rsidRDefault="008E2C5C" w:rsidP="008E6A9A">
      <w:pPr>
        <w:pStyle w:val="ACCorps"/>
        <w:pBdr>
          <w:bottom w:val="single" w:sz="6" w:space="1" w:color="auto"/>
        </w:pBdr>
        <w:spacing w:before="0"/>
        <w:jc w:val="left"/>
        <w:rPr>
          <w:rFonts w:cs="Arial"/>
          <w:lang w:val="de-CH"/>
        </w:rPr>
      </w:pPr>
      <w:r>
        <w:rPr>
          <w:rFonts w:cs="Arial"/>
          <w:lang w:val="de-CH"/>
        </w:rPr>
        <w:t xml:space="preserve">und </w:t>
      </w:r>
      <w:r w:rsidR="00446A07">
        <w:rPr>
          <w:rFonts w:cs="Arial"/>
          <w:lang w:val="de-CH"/>
        </w:rPr>
        <w:t>stellt ein</w:t>
      </w:r>
      <w:r>
        <w:rPr>
          <w:rFonts w:cs="Arial"/>
          <w:lang w:val="de-CH"/>
        </w:rPr>
        <w:t>en</w:t>
      </w:r>
      <w:r w:rsidR="00446A07">
        <w:rPr>
          <w:rFonts w:cs="Arial"/>
          <w:lang w:val="de-CH"/>
        </w:rPr>
        <w:t xml:space="preserve"> Eingriff in den garantierten Schutz der Privatsphäre dar, die nur unter Voraussetzung von Art. 36 BV zulässig sind</w:t>
      </w:r>
      <w:r>
        <w:rPr>
          <w:rFonts w:cs="Arial"/>
          <w:lang w:val="de-CH"/>
        </w:rPr>
        <w:t xml:space="preserve">. Hausbesuche müssten, wenn zulässig im Vorfeld angekündigt werden und können nicht gegen den Willen der Hilfe suchenden Person durchgeführt werden. Es geht auch um den Schutz der persönlichen Daten (Art. 13 Abs. 2 BV). Die Abklärung der Bedürftigkeit muss gemacht werden, dennoch sollten verschiedene Interessen sorgfältig </w:t>
      </w:r>
      <w:proofErr w:type="spellStart"/>
      <w:r>
        <w:rPr>
          <w:rFonts w:cs="Arial"/>
          <w:lang w:val="de-CH"/>
        </w:rPr>
        <w:t>abgewägt</w:t>
      </w:r>
      <w:proofErr w:type="spellEnd"/>
      <w:r>
        <w:rPr>
          <w:rFonts w:cs="Arial"/>
          <w:lang w:val="de-CH"/>
        </w:rPr>
        <w:t xml:space="preserve"> werden. </w:t>
      </w:r>
    </w:p>
    <w:p w:rsidR="008E6A9A" w:rsidRPr="00971A4B" w:rsidRDefault="008E6A9A" w:rsidP="009B49FD">
      <w:pPr>
        <w:rPr>
          <w:rFonts w:ascii="Arial" w:hAnsi="Arial"/>
          <w:lang w:val="de-CH"/>
        </w:rPr>
      </w:pPr>
    </w:p>
    <w:p w:rsidR="009B49FD" w:rsidRPr="00971A4B" w:rsidRDefault="009B49FD" w:rsidP="009B49FD">
      <w:pPr>
        <w:rPr>
          <w:lang w:val="de-CH"/>
        </w:rPr>
      </w:pPr>
    </w:p>
    <w:p w:rsidR="009B49FD" w:rsidRPr="00971A4B" w:rsidRDefault="00DF2708" w:rsidP="009B49FD">
      <w:pPr>
        <w:pStyle w:val="ACCorps"/>
        <w:pBdr>
          <w:bottom w:val="single" w:sz="6" w:space="1" w:color="auto"/>
        </w:pBdr>
        <w:spacing w:before="0"/>
        <w:jc w:val="left"/>
        <w:rPr>
          <w:rFonts w:cs="Arial"/>
          <w:lang w:val="de-CH"/>
        </w:rPr>
      </w:pPr>
      <w:r>
        <w:rPr>
          <w:rFonts w:cs="Arial"/>
          <w:lang w:val="de-CH"/>
        </w:rPr>
        <w:t xml:space="preserve">Art. 54 Abs. 2 </w:t>
      </w:r>
      <w:proofErr w:type="spellStart"/>
      <w:r>
        <w:rPr>
          <w:rFonts w:cs="Arial"/>
          <w:lang w:val="de-CH"/>
        </w:rPr>
        <w:t>lit</w:t>
      </w:r>
      <w:proofErr w:type="spellEnd"/>
      <w:r>
        <w:rPr>
          <w:rFonts w:cs="Arial"/>
          <w:lang w:val="de-CH"/>
        </w:rPr>
        <w:t>. c Medizinische Begutachtung von einem Vertrauensarzt unabhängig der IV</w:t>
      </w:r>
      <w:r w:rsidR="004B1AD5">
        <w:rPr>
          <w:rFonts w:cs="Arial"/>
          <w:lang w:val="de-CH"/>
        </w:rPr>
        <w:t xml:space="preserve"> </w:t>
      </w:r>
      <w:r>
        <w:rPr>
          <w:rFonts w:cs="Arial"/>
          <w:lang w:val="de-CH"/>
        </w:rPr>
        <w:t>Stelle aufgrund Unvoreingenommenheit und Wahrung der Subsidiarität.</w:t>
      </w:r>
    </w:p>
    <w:p w:rsidR="009B49FD" w:rsidRPr="00971A4B" w:rsidRDefault="009B49FD" w:rsidP="009B49FD">
      <w:pPr>
        <w:rPr>
          <w:rFonts w:ascii="Arial" w:hAnsi="Arial"/>
          <w:lang w:val="de-CH"/>
        </w:rPr>
      </w:pPr>
    </w:p>
    <w:p w:rsidR="009B49FD" w:rsidRPr="00971A4B" w:rsidRDefault="009B49FD" w:rsidP="009B49FD">
      <w:pPr>
        <w:pStyle w:val="ACCorps"/>
        <w:pBdr>
          <w:bottom w:val="single" w:sz="6" w:space="1" w:color="auto"/>
        </w:pBdr>
        <w:spacing w:before="0"/>
        <w:jc w:val="left"/>
        <w:rPr>
          <w:rFonts w:cs="Arial"/>
          <w:lang w:val="de-CH"/>
        </w:rPr>
      </w:pPr>
    </w:p>
    <w:p w:rsidR="009B49FD" w:rsidRPr="00971A4B" w:rsidRDefault="009B49FD" w:rsidP="009B49FD">
      <w:pPr>
        <w:rPr>
          <w:lang w:val="de-CH"/>
        </w:rPr>
      </w:pPr>
    </w:p>
    <w:p w:rsidR="009B49FD" w:rsidRPr="00971A4B" w:rsidRDefault="00DF2708" w:rsidP="009B49FD">
      <w:pPr>
        <w:pStyle w:val="ACCorps"/>
        <w:pBdr>
          <w:bottom w:val="single" w:sz="6" w:space="1" w:color="auto"/>
        </w:pBdr>
        <w:spacing w:before="0"/>
        <w:jc w:val="left"/>
        <w:rPr>
          <w:rFonts w:cs="Arial"/>
          <w:lang w:val="de-CH"/>
        </w:rPr>
      </w:pPr>
      <w:r>
        <w:rPr>
          <w:rFonts w:cs="Arial"/>
          <w:lang w:val="de-CH"/>
        </w:rPr>
        <w:t>Art. 55</w:t>
      </w:r>
      <w:r w:rsidR="004360D3">
        <w:rPr>
          <w:rFonts w:cs="Arial"/>
          <w:lang w:val="de-CH"/>
        </w:rPr>
        <w:t xml:space="preserve"> Abs.1 </w:t>
      </w:r>
      <w:proofErr w:type="spellStart"/>
      <w:r w:rsidR="004360D3">
        <w:rPr>
          <w:rFonts w:cs="Arial"/>
          <w:lang w:val="de-CH"/>
        </w:rPr>
        <w:t>lit</w:t>
      </w:r>
      <w:proofErr w:type="spellEnd"/>
      <w:r w:rsidR="004360D3">
        <w:rPr>
          <w:rFonts w:cs="Arial"/>
          <w:lang w:val="de-CH"/>
        </w:rPr>
        <w:t>. f und g: Was bedeutet der Wortlaut «günstige Bedingung»? Was ist mit «billigkeitshalber» gemeint? (Damit Willkür vermieden wird, ist dies auszuformulieren)</w:t>
      </w:r>
    </w:p>
    <w:p w:rsidR="009B49FD" w:rsidRPr="00971A4B" w:rsidRDefault="009B49FD" w:rsidP="009B49FD">
      <w:pPr>
        <w:rPr>
          <w:rFonts w:ascii="Arial" w:hAnsi="Arial"/>
          <w:lang w:val="de-CH"/>
        </w:rPr>
      </w:pPr>
    </w:p>
    <w:p w:rsidR="009B49FD" w:rsidRPr="00971A4B" w:rsidRDefault="009B49FD" w:rsidP="009B49FD">
      <w:pPr>
        <w:pStyle w:val="ACCorps"/>
        <w:pBdr>
          <w:bottom w:val="single" w:sz="6" w:space="1" w:color="auto"/>
        </w:pBdr>
        <w:spacing w:before="0"/>
        <w:jc w:val="left"/>
        <w:rPr>
          <w:rFonts w:cs="Arial"/>
          <w:lang w:val="de-CH"/>
        </w:rPr>
      </w:pPr>
    </w:p>
    <w:p w:rsidR="009B49FD" w:rsidRPr="00971A4B" w:rsidRDefault="009B49FD" w:rsidP="009B49FD">
      <w:pPr>
        <w:rPr>
          <w:lang w:val="de-CH"/>
        </w:rPr>
      </w:pPr>
    </w:p>
    <w:p w:rsidR="009B49FD" w:rsidRPr="00971A4B" w:rsidRDefault="009B49FD" w:rsidP="009B49FD">
      <w:pPr>
        <w:rPr>
          <w:rFonts w:ascii="Arial" w:hAnsi="Arial"/>
          <w:lang w:val="de-CH"/>
        </w:rPr>
      </w:pPr>
    </w:p>
    <w:p w:rsidR="009B49FD" w:rsidRPr="00971A4B" w:rsidRDefault="009B49FD" w:rsidP="009B49FD">
      <w:pPr>
        <w:pStyle w:val="ACCorps"/>
        <w:pBdr>
          <w:bottom w:val="single" w:sz="6" w:space="1" w:color="auto"/>
        </w:pBdr>
        <w:spacing w:before="0"/>
        <w:jc w:val="left"/>
        <w:rPr>
          <w:rFonts w:cs="Arial"/>
          <w:lang w:val="de-CH"/>
        </w:rPr>
      </w:pPr>
    </w:p>
    <w:p w:rsidR="009B49FD" w:rsidRPr="00971A4B" w:rsidRDefault="009B49FD" w:rsidP="009B49FD">
      <w:pPr>
        <w:pStyle w:val="ACCorps"/>
        <w:pBdr>
          <w:bottom w:val="single" w:sz="6" w:space="1" w:color="auto"/>
        </w:pBdr>
        <w:spacing w:before="0"/>
        <w:jc w:val="left"/>
        <w:rPr>
          <w:rFonts w:cs="Arial"/>
          <w:lang w:val="de-CH"/>
        </w:rPr>
      </w:pPr>
    </w:p>
    <w:sectPr w:rsidR="009B49FD" w:rsidRPr="00971A4B" w:rsidSect="00DD0459">
      <w:headerReference w:type="default" r:id="rId14"/>
      <w:footerReference w:type="default" r:id="rId15"/>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04A" w:rsidRDefault="0024404A">
      <w:r>
        <w:separator/>
      </w:r>
    </w:p>
  </w:endnote>
  <w:endnote w:type="continuationSeparator" w:id="0">
    <w:p w:rsidR="0024404A" w:rsidRDefault="0024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Roman 10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Default="0024404A">
    <w:pPr>
      <w:pStyle w:val="Fuzeile"/>
    </w:pPr>
  </w:p>
  <w:p w:rsidR="0024404A" w:rsidRDefault="0024404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Default="0024404A" w:rsidP="00826AAB">
    <w:pPr>
      <w:pStyle w:val="ACEn-tte"/>
      <w:tabs>
        <w:tab w:val="right" w:pos="8788"/>
      </w:tabs>
    </w:pPr>
    <w:r>
      <w:rPr>
        <w:rStyle w:val="Seitenzahl"/>
      </w:rPr>
      <w:tab/>
    </w:r>
    <w:r w:rsidRPr="000952FE">
      <w:rPr>
        <w:rStyle w:val="Seitenzahl"/>
      </w:rPr>
      <w:fldChar w:fldCharType="begin"/>
    </w:r>
    <w:r w:rsidRPr="000952FE">
      <w:rPr>
        <w:rStyle w:val="Seitenzahl"/>
      </w:rPr>
      <w:instrText xml:space="preserve"> PAGE </w:instrText>
    </w:r>
    <w:r w:rsidRPr="000952FE">
      <w:rPr>
        <w:rStyle w:val="Seitenzahl"/>
      </w:rPr>
      <w:fldChar w:fldCharType="separate"/>
    </w:r>
    <w:r>
      <w:rPr>
        <w:rStyle w:val="Seitenzahl"/>
        <w:noProof/>
      </w:rPr>
      <w:t>1</w:t>
    </w:r>
    <w:r w:rsidRPr="000952FE">
      <w:rPr>
        <w:rStyle w:val="Seitenzahl"/>
      </w:rPr>
      <w:fldChar w:fldCharType="end"/>
    </w:r>
    <w:r w:rsidRPr="000952FE">
      <w:rPr>
        <w:rStyle w:val="Seitenzahl"/>
      </w:rPr>
      <w:t>/</w:t>
    </w:r>
    <w:r w:rsidRPr="000952FE">
      <w:rPr>
        <w:rStyle w:val="Seitenzahl"/>
      </w:rPr>
      <w:fldChar w:fldCharType="begin"/>
    </w:r>
    <w:r w:rsidRPr="000952FE">
      <w:rPr>
        <w:rStyle w:val="Seitenzahl"/>
      </w:rPr>
      <w:instrText xml:space="preserve"> NUMPAGES </w:instrText>
    </w:r>
    <w:r w:rsidRPr="000952FE">
      <w:rPr>
        <w:rStyle w:val="Seitenzahl"/>
      </w:rPr>
      <w:fldChar w:fldCharType="separate"/>
    </w:r>
    <w:r>
      <w:rPr>
        <w:rStyle w:val="Seitenzahl"/>
        <w:noProof/>
      </w:rPr>
      <w:t>1</w:t>
    </w:r>
    <w:r w:rsidRPr="000952FE">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Pr="000A4BE0" w:rsidRDefault="0024404A" w:rsidP="00460ECC">
    <w:pPr>
      <w:pStyle w:val="ACEn-tte"/>
      <w:ind w:left="680"/>
    </w:pPr>
    <w:r>
      <w:t xml:space="preserve">Av. de la Gare 39, 1950 </w:t>
    </w:r>
    <w:proofErr w:type="spellStart"/>
    <w:r>
      <w:t>Sitten</w:t>
    </w:r>
    <w:proofErr w:type="spellEnd"/>
    <w:r>
      <w:rPr>
        <w:noProof/>
        <w:lang w:val="de-CH" w:eastAsia="de-CH"/>
      </w:rPr>
      <w:drawing>
        <wp:anchor distT="0" distB="0" distL="114300" distR="114300" simplePos="0" relativeHeight="251657216" behindDoc="0" locked="0" layoutInCell="1" allowOverlap="1" wp14:anchorId="47512D3C" wp14:editId="104126C0">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404A" w:rsidRPr="000A4BE0" w:rsidRDefault="0024404A" w:rsidP="00460ECC">
    <w:pPr>
      <w:pStyle w:val="ACEn-tte"/>
      <w:ind w:left="680"/>
    </w:pPr>
    <w:r>
      <w:t>Tél. 027 606 50 90 · Fax 027 606 50 94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Pr="00CC37B1" w:rsidRDefault="0024404A" w:rsidP="00CC37B1">
    <w:pPr>
      <w:pStyle w:val="ACEn-tte"/>
      <w:tabs>
        <w:tab w:val="right" w:pos="8788"/>
      </w:tabs>
    </w:pPr>
    <w:r>
      <w:rPr>
        <w:rStyle w:val="Seitenzahl"/>
      </w:rPr>
      <w:tab/>
    </w:r>
    <w:r w:rsidRPr="00CC37B1">
      <w:rPr>
        <w:rStyle w:val="Seitenzahl"/>
      </w:rPr>
      <w:fldChar w:fldCharType="begin"/>
    </w:r>
    <w:r w:rsidRPr="00CC37B1">
      <w:rPr>
        <w:rStyle w:val="Seitenzahl"/>
      </w:rPr>
      <w:instrText xml:space="preserve"> PAGE </w:instrText>
    </w:r>
    <w:r w:rsidRPr="00CC37B1">
      <w:rPr>
        <w:rStyle w:val="Seitenzahl"/>
      </w:rPr>
      <w:fldChar w:fldCharType="separate"/>
    </w:r>
    <w:r w:rsidR="004F1E59">
      <w:rPr>
        <w:rStyle w:val="Seitenzahl"/>
        <w:noProof/>
      </w:rPr>
      <w:t>3</w:t>
    </w:r>
    <w:r w:rsidRPr="00CC37B1">
      <w:rPr>
        <w:rStyle w:val="Seitenzahl"/>
      </w:rPr>
      <w:fldChar w:fldCharType="end"/>
    </w:r>
    <w:r w:rsidRPr="00CC37B1">
      <w:rPr>
        <w:rStyle w:val="Seitenzahl"/>
      </w:rPr>
      <w:t>/</w:t>
    </w:r>
    <w:r w:rsidRPr="00CC37B1">
      <w:rPr>
        <w:rStyle w:val="Seitenzahl"/>
      </w:rPr>
      <w:fldChar w:fldCharType="begin"/>
    </w:r>
    <w:r w:rsidRPr="00CC37B1">
      <w:rPr>
        <w:rStyle w:val="Seitenzahl"/>
      </w:rPr>
      <w:instrText xml:space="preserve"> NUMPAGES </w:instrText>
    </w:r>
    <w:r w:rsidRPr="00CC37B1">
      <w:rPr>
        <w:rStyle w:val="Seitenzahl"/>
      </w:rPr>
      <w:fldChar w:fldCharType="separate"/>
    </w:r>
    <w:r w:rsidR="004F1E59">
      <w:rPr>
        <w:rStyle w:val="Seitenzahl"/>
        <w:noProof/>
      </w:rPr>
      <w:t>5</w:t>
    </w:r>
    <w:r w:rsidRPr="00CC37B1">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04A" w:rsidRDefault="0024404A">
      <w:r>
        <w:separator/>
      </w:r>
    </w:p>
  </w:footnote>
  <w:footnote w:type="continuationSeparator" w:id="0">
    <w:p w:rsidR="0024404A" w:rsidRDefault="00244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Default="0024404A">
    <w:pPr>
      <w:pStyle w:val="Kopfzeile"/>
    </w:pPr>
  </w:p>
  <w:p w:rsidR="0024404A" w:rsidRDefault="0024404A"/>
  <w:p w:rsidR="0024404A" w:rsidRDefault="0024404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Default="0024404A" w:rsidP="006A41FF">
    <w:pPr>
      <w:pStyle w:val="ACEn-tte"/>
      <w:tabs>
        <w:tab w:val="left" w:pos="426"/>
      </w:tabs>
      <w:ind w:right="5386"/>
    </w:pPr>
  </w:p>
  <w:p w:rsidR="0024404A" w:rsidRPr="00046562" w:rsidRDefault="0024404A" w:rsidP="006A41FF">
    <w:pPr>
      <w:pStyle w:val="ACEn-tte"/>
      <w:tabs>
        <w:tab w:val="left" w:pos="426"/>
      </w:tabs>
      <w:spacing w:after="120"/>
      <w:ind w:right="5386"/>
      <w:rPr>
        <w:b/>
      </w:rPr>
    </w:pPr>
  </w:p>
  <w:p w:rsidR="0024404A" w:rsidRDefault="0024404A" w:rsidP="00B24965">
    <w:pPr>
      <w:pStyle w:val="ACEn-tte"/>
      <w:ind w:left="680" w:right="4110"/>
      <w:rPr>
        <w:b/>
        <w:szCs w:val="16"/>
        <w:lang w:val="fr-CH"/>
      </w:rPr>
    </w:pPr>
    <w:r>
      <w:rPr>
        <w:b/>
        <w:szCs w:val="16"/>
        <w:lang w:val="fr-CH"/>
      </w:rPr>
      <w:t>Département de la santé, des affaires sociales et de la culture</w:t>
    </w:r>
  </w:p>
  <w:p w:rsidR="0024404A" w:rsidRPr="005A7BE9" w:rsidRDefault="0024404A" w:rsidP="00B24965">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24404A" w:rsidRPr="00C445C5" w:rsidRDefault="0024404A"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24404A" w:rsidRDefault="0024404A" w:rsidP="00975593">
    <w:pPr>
      <w:pStyle w:val="21Espaceen-tte"/>
    </w:pPr>
    <w:r>
      <w:rPr>
        <w:noProof/>
        <w:lang w:val="de-CH" w:eastAsia="de-CH"/>
      </w:rPr>
      <w:drawing>
        <wp:anchor distT="0" distB="0" distL="114300" distR="114300" simplePos="0" relativeHeight="251658240" behindDoc="0" locked="0" layoutInCell="1" allowOverlap="1" wp14:anchorId="706D1CA4" wp14:editId="24F0AE79">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04A" w:rsidRDefault="002440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65"/>
    <w:rsid w:val="000042D5"/>
    <w:rsid w:val="00017837"/>
    <w:rsid w:val="0003167C"/>
    <w:rsid w:val="000423E0"/>
    <w:rsid w:val="0004475B"/>
    <w:rsid w:val="00046562"/>
    <w:rsid w:val="00054089"/>
    <w:rsid w:val="000573A2"/>
    <w:rsid w:val="000576F5"/>
    <w:rsid w:val="00060795"/>
    <w:rsid w:val="00062384"/>
    <w:rsid w:val="00063E0A"/>
    <w:rsid w:val="00081CBC"/>
    <w:rsid w:val="00086738"/>
    <w:rsid w:val="000952FE"/>
    <w:rsid w:val="000A4BE0"/>
    <w:rsid w:val="000B3D74"/>
    <w:rsid w:val="000B5F3C"/>
    <w:rsid w:val="000C0DA1"/>
    <w:rsid w:val="000D0E36"/>
    <w:rsid w:val="000D55E3"/>
    <w:rsid w:val="000E0637"/>
    <w:rsid w:val="00105074"/>
    <w:rsid w:val="00107C43"/>
    <w:rsid w:val="00111CB2"/>
    <w:rsid w:val="00116698"/>
    <w:rsid w:val="001268C6"/>
    <w:rsid w:val="00126F1E"/>
    <w:rsid w:val="0013713D"/>
    <w:rsid w:val="00153481"/>
    <w:rsid w:val="00161633"/>
    <w:rsid w:val="00195C78"/>
    <w:rsid w:val="001C7598"/>
    <w:rsid w:val="001F1BD7"/>
    <w:rsid w:val="0022201E"/>
    <w:rsid w:val="0023377B"/>
    <w:rsid w:val="0023793F"/>
    <w:rsid w:val="0024404A"/>
    <w:rsid w:val="00245B53"/>
    <w:rsid w:val="00277ECB"/>
    <w:rsid w:val="00290353"/>
    <w:rsid w:val="0029619B"/>
    <w:rsid w:val="00296208"/>
    <w:rsid w:val="00296345"/>
    <w:rsid w:val="002B333C"/>
    <w:rsid w:val="002C202D"/>
    <w:rsid w:val="002C4651"/>
    <w:rsid w:val="002D1245"/>
    <w:rsid w:val="002D5E5D"/>
    <w:rsid w:val="002E616B"/>
    <w:rsid w:val="002F436A"/>
    <w:rsid w:val="002F62DD"/>
    <w:rsid w:val="00315363"/>
    <w:rsid w:val="003176DA"/>
    <w:rsid w:val="00324276"/>
    <w:rsid w:val="0032582A"/>
    <w:rsid w:val="00332A15"/>
    <w:rsid w:val="00340FF6"/>
    <w:rsid w:val="0035266F"/>
    <w:rsid w:val="00353DE9"/>
    <w:rsid w:val="0035484F"/>
    <w:rsid w:val="00360FCE"/>
    <w:rsid w:val="003855B5"/>
    <w:rsid w:val="003A14C0"/>
    <w:rsid w:val="003B4446"/>
    <w:rsid w:val="003D2F89"/>
    <w:rsid w:val="003E58ED"/>
    <w:rsid w:val="003E62FA"/>
    <w:rsid w:val="0041380B"/>
    <w:rsid w:val="004261D1"/>
    <w:rsid w:val="00434420"/>
    <w:rsid w:val="004360D3"/>
    <w:rsid w:val="004370D3"/>
    <w:rsid w:val="00440061"/>
    <w:rsid w:val="00446A07"/>
    <w:rsid w:val="00447F82"/>
    <w:rsid w:val="00450359"/>
    <w:rsid w:val="00460ECC"/>
    <w:rsid w:val="004702D5"/>
    <w:rsid w:val="00484065"/>
    <w:rsid w:val="00487801"/>
    <w:rsid w:val="00491ACA"/>
    <w:rsid w:val="004A5112"/>
    <w:rsid w:val="004B1AD5"/>
    <w:rsid w:val="004C625F"/>
    <w:rsid w:val="004E04BF"/>
    <w:rsid w:val="004E0FC2"/>
    <w:rsid w:val="004F1E59"/>
    <w:rsid w:val="00512B50"/>
    <w:rsid w:val="0053046A"/>
    <w:rsid w:val="0053704E"/>
    <w:rsid w:val="00547CB7"/>
    <w:rsid w:val="00555E35"/>
    <w:rsid w:val="005A7468"/>
    <w:rsid w:val="005A7913"/>
    <w:rsid w:val="005A7BE9"/>
    <w:rsid w:val="005B6449"/>
    <w:rsid w:val="005B70F5"/>
    <w:rsid w:val="005E194D"/>
    <w:rsid w:val="005F679A"/>
    <w:rsid w:val="005F73DD"/>
    <w:rsid w:val="00604E57"/>
    <w:rsid w:val="00612772"/>
    <w:rsid w:val="00615123"/>
    <w:rsid w:val="006203AC"/>
    <w:rsid w:val="00621798"/>
    <w:rsid w:val="006250EC"/>
    <w:rsid w:val="00630226"/>
    <w:rsid w:val="00634660"/>
    <w:rsid w:val="006531CB"/>
    <w:rsid w:val="00653F1C"/>
    <w:rsid w:val="006540AF"/>
    <w:rsid w:val="00655A4D"/>
    <w:rsid w:val="006605BF"/>
    <w:rsid w:val="006A0D2A"/>
    <w:rsid w:val="006A41FF"/>
    <w:rsid w:val="006D7D31"/>
    <w:rsid w:val="006D7DF4"/>
    <w:rsid w:val="006E67A6"/>
    <w:rsid w:val="006F1E50"/>
    <w:rsid w:val="006F42D1"/>
    <w:rsid w:val="00704A75"/>
    <w:rsid w:val="00726C35"/>
    <w:rsid w:val="00726C47"/>
    <w:rsid w:val="00732367"/>
    <w:rsid w:val="00733262"/>
    <w:rsid w:val="00742C06"/>
    <w:rsid w:val="00746F89"/>
    <w:rsid w:val="00766B36"/>
    <w:rsid w:val="00780AE1"/>
    <w:rsid w:val="00781D1C"/>
    <w:rsid w:val="00783A6F"/>
    <w:rsid w:val="0078499D"/>
    <w:rsid w:val="00793B23"/>
    <w:rsid w:val="007E6A2D"/>
    <w:rsid w:val="007F3FA8"/>
    <w:rsid w:val="007F48DC"/>
    <w:rsid w:val="00806E55"/>
    <w:rsid w:val="00813A9C"/>
    <w:rsid w:val="00826AAB"/>
    <w:rsid w:val="00832D23"/>
    <w:rsid w:val="00842B3A"/>
    <w:rsid w:val="00880E6F"/>
    <w:rsid w:val="008820AE"/>
    <w:rsid w:val="008909E2"/>
    <w:rsid w:val="008B01DB"/>
    <w:rsid w:val="008B28A7"/>
    <w:rsid w:val="008E2C5C"/>
    <w:rsid w:val="008E533E"/>
    <w:rsid w:val="008E6A9A"/>
    <w:rsid w:val="008F2A2F"/>
    <w:rsid w:val="00902CC0"/>
    <w:rsid w:val="0090453C"/>
    <w:rsid w:val="00910E64"/>
    <w:rsid w:val="0092399A"/>
    <w:rsid w:val="00942840"/>
    <w:rsid w:val="00945F1A"/>
    <w:rsid w:val="009623F9"/>
    <w:rsid w:val="00962A31"/>
    <w:rsid w:val="00962CE7"/>
    <w:rsid w:val="00965D2B"/>
    <w:rsid w:val="00971A4B"/>
    <w:rsid w:val="00975593"/>
    <w:rsid w:val="00983213"/>
    <w:rsid w:val="00987581"/>
    <w:rsid w:val="0099006E"/>
    <w:rsid w:val="009A028C"/>
    <w:rsid w:val="009A3569"/>
    <w:rsid w:val="009A7804"/>
    <w:rsid w:val="009A7BBD"/>
    <w:rsid w:val="009B49FD"/>
    <w:rsid w:val="009B4C70"/>
    <w:rsid w:val="009C4744"/>
    <w:rsid w:val="009D76DC"/>
    <w:rsid w:val="009F4895"/>
    <w:rsid w:val="00A04391"/>
    <w:rsid w:val="00A10378"/>
    <w:rsid w:val="00A14D48"/>
    <w:rsid w:val="00A470A6"/>
    <w:rsid w:val="00A63244"/>
    <w:rsid w:val="00A63CF7"/>
    <w:rsid w:val="00A65F69"/>
    <w:rsid w:val="00AA45FA"/>
    <w:rsid w:val="00AA5953"/>
    <w:rsid w:val="00AB609E"/>
    <w:rsid w:val="00AC07AA"/>
    <w:rsid w:val="00AC43B3"/>
    <w:rsid w:val="00AE73DA"/>
    <w:rsid w:val="00B0288D"/>
    <w:rsid w:val="00B04D3E"/>
    <w:rsid w:val="00B12CC5"/>
    <w:rsid w:val="00B13789"/>
    <w:rsid w:val="00B2150A"/>
    <w:rsid w:val="00B24965"/>
    <w:rsid w:val="00B32A91"/>
    <w:rsid w:val="00B4532A"/>
    <w:rsid w:val="00B63DD7"/>
    <w:rsid w:val="00B801A3"/>
    <w:rsid w:val="00BA543E"/>
    <w:rsid w:val="00BB156C"/>
    <w:rsid w:val="00BC63AE"/>
    <w:rsid w:val="00BD2D34"/>
    <w:rsid w:val="00BF17D8"/>
    <w:rsid w:val="00C107A1"/>
    <w:rsid w:val="00C12628"/>
    <w:rsid w:val="00C2237E"/>
    <w:rsid w:val="00C37E1A"/>
    <w:rsid w:val="00C73C9A"/>
    <w:rsid w:val="00CA789F"/>
    <w:rsid w:val="00CB031A"/>
    <w:rsid w:val="00CB18FD"/>
    <w:rsid w:val="00CC37B1"/>
    <w:rsid w:val="00CD3A3E"/>
    <w:rsid w:val="00D010E5"/>
    <w:rsid w:val="00D14513"/>
    <w:rsid w:val="00D31839"/>
    <w:rsid w:val="00D341C9"/>
    <w:rsid w:val="00D42663"/>
    <w:rsid w:val="00D45917"/>
    <w:rsid w:val="00D55296"/>
    <w:rsid w:val="00D56388"/>
    <w:rsid w:val="00D76C41"/>
    <w:rsid w:val="00D834C4"/>
    <w:rsid w:val="00D851AA"/>
    <w:rsid w:val="00D96D55"/>
    <w:rsid w:val="00DC5D4A"/>
    <w:rsid w:val="00DD0459"/>
    <w:rsid w:val="00DF2708"/>
    <w:rsid w:val="00E02F77"/>
    <w:rsid w:val="00E26E12"/>
    <w:rsid w:val="00E368F0"/>
    <w:rsid w:val="00E43814"/>
    <w:rsid w:val="00E43D81"/>
    <w:rsid w:val="00E64485"/>
    <w:rsid w:val="00E65051"/>
    <w:rsid w:val="00E65BA1"/>
    <w:rsid w:val="00E66C43"/>
    <w:rsid w:val="00E74E52"/>
    <w:rsid w:val="00E7644B"/>
    <w:rsid w:val="00E97205"/>
    <w:rsid w:val="00EA1210"/>
    <w:rsid w:val="00EA7038"/>
    <w:rsid w:val="00EB2A97"/>
    <w:rsid w:val="00EE6EC2"/>
    <w:rsid w:val="00EF2C0D"/>
    <w:rsid w:val="00EF6D32"/>
    <w:rsid w:val="00EF7A05"/>
    <w:rsid w:val="00F05ABD"/>
    <w:rsid w:val="00F14826"/>
    <w:rsid w:val="00F21AAD"/>
    <w:rsid w:val="00F33A11"/>
    <w:rsid w:val="00F34FD1"/>
    <w:rsid w:val="00F44726"/>
    <w:rsid w:val="00F56C42"/>
    <w:rsid w:val="00F60624"/>
    <w:rsid w:val="00F6351D"/>
    <w:rsid w:val="00F72462"/>
    <w:rsid w:val="00F83355"/>
    <w:rsid w:val="00F9276A"/>
    <w:rsid w:val="00FA7A86"/>
    <w:rsid w:val="00FB6552"/>
    <w:rsid w:val="00FD1A3A"/>
    <w:rsid w:val="00FE50E7"/>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9C0A21"/>
  <w15:docId w15:val="{BD90C00D-1157-4A4E-9A6D-5A9590275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A7BE9"/>
    <w:rPr>
      <w:lang w:val="fr-FR" w:eastAsia="fr-FR"/>
    </w:rPr>
  </w:style>
  <w:style w:type="paragraph" w:styleId="berschrift1">
    <w:name w:val="heading 1"/>
    <w:basedOn w:val="Standard"/>
    <w:next w:val="Standard"/>
    <w:qFormat/>
    <w:pPr>
      <w:keepNext/>
      <w:outlineLvl w:val="0"/>
    </w:pPr>
    <w:rPr>
      <w:b/>
      <w:sz w:val="24"/>
    </w:rPr>
  </w:style>
  <w:style w:type="paragraph" w:styleId="berschrift2">
    <w:name w:val="heading 2"/>
    <w:basedOn w:val="Standard"/>
    <w:next w:val="Standard"/>
    <w:qFormat/>
    <w:pPr>
      <w:keepNext/>
      <w:spacing w:line="320" w:lineRule="atLeast"/>
      <w:ind w:left="142"/>
      <w:jc w:val="both"/>
      <w:outlineLvl w:val="1"/>
    </w:pPr>
    <w:rPr>
      <w:b/>
      <w:sz w:val="36"/>
    </w:rPr>
  </w:style>
  <w:style w:type="paragraph" w:styleId="berschrift3">
    <w:name w:val="heading 3"/>
    <w:basedOn w:val="Standard"/>
    <w:next w:val="Standard"/>
    <w:qFormat/>
    <w:pPr>
      <w:keepNext/>
      <w:spacing w:after="120" w:line="320" w:lineRule="atLeast"/>
      <w:jc w:val="both"/>
      <w:outlineLvl w:val="2"/>
    </w:pPr>
    <w:rPr>
      <w:b/>
      <w:sz w:val="36"/>
    </w:rPr>
  </w:style>
  <w:style w:type="paragraph" w:styleId="berschrift4">
    <w:name w:val="heading 4"/>
    <w:basedOn w:val="Standard"/>
    <w:next w:val="Standard"/>
    <w:qFormat/>
    <w:pPr>
      <w:keepNext/>
      <w:outlineLvl w:val="3"/>
    </w:pPr>
    <w:rPr>
      <w:sz w:val="24"/>
    </w:rPr>
  </w:style>
  <w:style w:type="paragraph" w:styleId="berschrift5">
    <w:name w:val="heading 5"/>
    <w:basedOn w:val="Standard"/>
    <w:next w:val="Standard"/>
    <w:qFormat/>
    <w:pPr>
      <w:keepNext/>
      <w:spacing w:after="240"/>
      <w:outlineLvl w:val="4"/>
    </w:pPr>
    <w:rPr>
      <w:sz w:val="28"/>
    </w:rPr>
  </w:style>
  <w:style w:type="paragraph" w:styleId="berschrift6">
    <w:name w:val="heading 6"/>
    <w:basedOn w:val="Standard"/>
    <w:next w:val="Standard"/>
    <w:qFormat/>
    <w:pPr>
      <w:keepNext/>
      <w:spacing w:after="120" w:line="320" w:lineRule="atLeast"/>
      <w:jc w:val="center"/>
      <w:outlineLvl w:val="5"/>
    </w:pPr>
    <w:rPr>
      <w:b/>
      <w:sz w:val="24"/>
    </w:rPr>
  </w:style>
  <w:style w:type="paragraph" w:styleId="berschrift7">
    <w:name w:val="heading 7"/>
    <w:basedOn w:val="Standard"/>
    <w:next w:val="Standard"/>
    <w:qFormat/>
    <w:pPr>
      <w:keepNext/>
      <w:spacing w:after="120" w:line="320" w:lineRule="atLeast"/>
      <w:ind w:firstLine="567"/>
      <w:jc w:val="center"/>
      <w:outlineLvl w:val="6"/>
    </w:pPr>
    <w:rPr>
      <w:b/>
      <w:bCs/>
      <w:sz w:val="24"/>
    </w:rPr>
  </w:style>
  <w:style w:type="paragraph" w:styleId="berschrift8">
    <w:name w:val="heading 8"/>
    <w:basedOn w:val="Standard"/>
    <w:next w:val="Standard"/>
    <w:qFormat/>
    <w:pPr>
      <w:keepNext/>
      <w:spacing w:after="240" w:line="300" w:lineRule="atLeast"/>
      <w:outlineLvl w:val="7"/>
    </w:pPr>
    <w:rPr>
      <w:b/>
      <w:bCs/>
      <w:sz w:val="24"/>
      <w:u w:val="single"/>
      <w:lang w:val="it-IT"/>
    </w:rPr>
  </w:style>
  <w:style w:type="paragraph" w:styleId="berschrift9">
    <w:name w:val="heading 9"/>
    <w:basedOn w:val="Standard"/>
    <w:next w:val="Standard"/>
    <w:qFormat/>
    <w:pPr>
      <w:keepNext/>
      <w:jc w:val="both"/>
      <w:outlineLvl w:val="8"/>
    </w:pPr>
    <w:rPr>
      <w:b/>
      <w:bCs/>
      <w:sz w:val="22"/>
      <w:szCs w:val="1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line="360" w:lineRule="auto"/>
      <w:jc w:val="both"/>
    </w:pPr>
    <w:rPr>
      <w:rFonts w:ascii="Roman 10cpi" w:hAnsi="Roman 10cpi"/>
      <w:sz w:val="24"/>
    </w:rPr>
  </w:style>
  <w:style w:type="character" w:styleId="Seitenzahl">
    <w:name w:val="page number"/>
    <w:basedOn w:val="Absatz-Standardschriftart"/>
    <w:semiHidden/>
  </w:style>
  <w:style w:type="paragraph" w:styleId="Titel">
    <w:name w:val="Title"/>
    <w:basedOn w:val="Standard"/>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rsid w:val="005E194D"/>
    <w:rPr>
      <w:rFonts w:ascii="Tahoma" w:hAnsi="Tahoma" w:cs="Tahoma"/>
      <w:sz w:val="16"/>
      <w:szCs w:val="16"/>
    </w:rPr>
  </w:style>
  <w:style w:type="paragraph" w:styleId="Textkrper-Zeileneinzug">
    <w:name w:val="Body Text Indent"/>
    <w:basedOn w:val="Standard"/>
    <w:semiHidden/>
    <w:pPr>
      <w:spacing w:after="120" w:line="320" w:lineRule="atLeast"/>
      <w:ind w:firstLine="709"/>
      <w:jc w:val="both"/>
    </w:pPr>
    <w:rPr>
      <w:color w:val="000000"/>
      <w:sz w:val="24"/>
    </w:rPr>
  </w:style>
  <w:style w:type="paragraph" w:styleId="Textkrper-Einzug2">
    <w:name w:val="Body Text Indent 2"/>
    <w:basedOn w:val="Standard"/>
    <w:semiHidden/>
    <w:pPr>
      <w:spacing w:after="120" w:line="280" w:lineRule="atLeast"/>
      <w:ind w:left="142" w:firstLine="566"/>
      <w:jc w:val="both"/>
    </w:pPr>
    <w:rPr>
      <w:sz w:val="24"/>
    </w:rPr>
  </w:style>
  <w:style w:type="paragraph" w:styleId="Textkrper2">
    <w:name w:val="Body Text 2"/>
    <w:basedOn w:val="Standard"/>
    <w:semiHidden/>
    <w:rPr>
      <w:i/>
      <w:sz w:val="24"/>
    </w:rPr>
  </w:style>
  <w:style w:type="paragraph" w:styleId="Textkrper-Einzug3">
    <w:name w:val="Body Text Indent 3"/>
    <w:basedOn w:val="Standard"/>
    <w:semiHidden/>
    <w:pPr>
      <w:spacing w:line="320" w:lineRule="atLeast"/>
      <w:ind w:firstLine="708"/>
      <w:jc w:val="both"/>
    </w:pPr>
    <w:rPr>
      <w:sz w:val="24"/>
    </w:rPr>
  </w:style>
  <w:style w:type="paragraph" w:styleId="Aufzhlungszeichen">
    <w:name w:val="List Bullet"/>
    <w:basedOn w:val="Standard"/>
    <w:autoRedefine/>
    <w:semiHidden/>
    <w:pPr>
      <w:spacing w:after="60" w:line="320" w:lineRule="atLeast"/>
      <w:ind w:firstLine="709"/>
      <w:jc w:val="both"/>
    </w:pPr>
    <w:rPr>
      <w:sz w:val="24"/>
    </w:rPr>
  </w:style>
  <w:style w:type="paragraph" w:styleId="Untertitel">
    <w:name w:val="Subtitle"/>
    <w:basedOn w:val="Standard"/>
    <w:qFormat/>
    <w:pPr>
      <w:tabs>
        <w:tab w:val="left" w:pos="5954"/>
      </w:tabs>
      <w:spacing w:before="120" w:line="320" w:lineRule="atLeast"/>
      <w:ind w:firstLine="709"/>
      <w:jc w:val="both"/>
    </w:pPr>
    <w:rPr>
      <w:b/>
      <w:sz w:val="32"/>
    </w:rPr>
  </w:style>
  <w:style w:type="character" w:styleId="Hyperlink">
    <w:name w:val="Hyperlink"/>
    <w:semiHidden/>
    <w:rPr>
      <w:color w:val="0000FF"/>
      <w:u w:val="single"/>
    </w:rPr>
  </w:style>
  <w:style w:type="character" w:styleId="BesuchterLink">
    <w:name w:val="FollowedHyperlink"/>
    <w:semiHidden/>
    <w:rPr>
      <w:color w:val="800080"/>
      <w:u w:val="single"/>
    </w:rPr>
  </w:style>
  <w:style w:type="paragraph" w:styleId="Textkrper3">
    <w:name w:val="Body Text 3"/>
    <w:basedOn w:val="Standard"/>
    <w:semiHidden/>
    <w:pPr>
      <w:spacing w:after="240" w:line="320" w:lineRule="atLeast"/>
      <w:jc w:val="both"/>
    </w:pPr>
    <w:rPr>
      <w:bCs/>
      <w:sz w:val="24"/>
    </w:rPr>
  </w:style>
  <w:style w:type="character" w:styleId="Kommentarzeichen">
    <w:name w:val="annotation reference"/>
    <w:semiHidden/>
    <w:rPr>
      <w:sz w:val="16"/>
      <w:szCs w:val="16"/>
    </w:rPr>
  </w:style>
  <w:style w:type="paragraph" w:styleId="Kommentartext">
    <w:name w:val="annotation text"/>
    <w:basedOn w:val="Standard"/>
    <w:semiHidden/>
  </w:style>
  <w:style w:type="paragraph" w:customStyle="1" w:styleId="Corpsdetexte31">
    <w:name w:val="Corps de texte 31"/>
    <w:basedOn w:val="Standard"/>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Fett">
    <w:name w:val="Strong"/>
    <w:qFormat/>
    <w:rPr>
      <w:b/>
      <w:bCs/>
    </w:rPr>
  </w:style>
  <w:style w:type="paragraph" w:customStyle="1" w:styleId="destinataire">
    <w:name w:val="destinataire"/>
    <w:basedOn w:val="Standard"/>
    <w:semiHidden/>
    <w:pPr>
      <w:ind w:left="6464"/>
    </w:pPr>
    <w:rPr>
      <w:rFonts w:eastAsia="Times"/>
      <w:sz w:val="22"/>
    </w:rPr>
  </w:style>
  <w:style w:type="paragraph" w:customStyle="1" w:styleId="corpsdelettre">
    <w:name w:val="corps de lettre"/>
    <w:basedOn w:val="Textkrper-Einzug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Fuzeil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Standard"/>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Standard"/>
    <w:rsid w:val="00B12CC5"/>
    <w:pPr>
      <w:numPr>
        <w:numId w:val="21"/>
      </w:numPr>
    </w:pPr>
  </w:style>
  <w:style w:type="table" w:styleId="Tabellenraster">
    <w:name w:val="Table Grid"/>
    <w:basedOn w:val="NormaleTabelle"/>
    <w:uiPriority w:val="59"/>
    <w:rsid w:val="0074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s@admin.v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7A7FA-1287-481A-B57A-7FA16088C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5</Pages>
  <Words>1199</Words>
  <Characters>7200</Characters>
  <Application>Microsoft Office Word</Application>
  <DocSecurity>0</DocSecurity>
  <Lines>60</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Etat du Valais / Staat Wallis</Company>
  <LinksUpToDate>false</LinksUpToDate>
  <CharactersWithSpaces>8383</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Schaller Andrea</cp:lastModifiedBy>
  <cp:revision>6</cp:revision>
  <cp:lastPrinted>2017-06-20T07:25:00Z</cp:lastPrinted>
  <dcterms:created xsi:type="dcterms:W3CDTF">2019-07-19T05:52:00Z</dcterms:created>
  <dcterms:modified xsi:type="dcterms:W3CDTF">2019-07-19T09:44:00Z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