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B1" w:rsidRPr="002E616B" w:rsidRDefault="00B24965" w:rsidP="00742D1A">
      <w:pPr>
        <w:pStyle w:val="ACRfrences"/>
        <w:ind w:hanging="1134"/>
        <w:jc w:val="both"/>
        <w:rPr>
          <w:b/>
          <w:lang w:val="fr-CH"/>
        </w:rPr>
        <w:sectPr w:rsidR="00CC37B1" w:rsidRPr="002E616B" w:rsidSect="00E64485">
          <w:headerReference w:type="even" r:id="rId9"/>
          <w:headerReference w:type="default" r:id="rId10"/>
          <w:footerReference w:type="even" r:id="rId11"/>
          <w:footerReference w:type="default" r:id="rId12"/>
          <w:headerReference w:type="first" r:id="rId13"/>
          <w:footerReference w:type="first" r:id="rId14"/>
          <w:pgSz w:w="11907" w:h="16840" w:code="9"/>
          <w:pgMar w:top="4395" w:right="1134" w:bottom="1134" w:left="1985" w:header="567" w:footer="567" w:gutter="0"/>
          <w:paperSrc w:first="7" w:other="7"/>
          <w:cols w:space="720"/>
          <w:titlePg/>
        </w:sectPr>
      </w:pPr>
      <w:r>
        <w:rPr>
          <w:noProof/>
          <w:lang w:val="fr-CH" w:eastAsia="fr-CH"/>
        </w:rPr>
        <mc:AlternateContent>
          <mc:Choice Requires="wps">
            <w:drawing>
              <wp:anchor distT="0" distB="0" distL="114300" distR="114300" simplePos="0" relativeHeight="251658240" behindDoc="0" locked="0" layoutInCell="1" allowOverlap="1" wp14:anchorId="6AB2FACB" wp14:editId="6F4C31CF">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mc:Fallback>
        </mc:AlternateContent>
      </w:r>
      <w:r>
        <w:rPr>
          <w:noProof/>
          <w:lang w:val="fr-CH" w:eastAsia="fr-CH"/>
        </w:rPr>
        <mc:AlternateContent>
          <mc:Choice Requires="wps">
            <w:drawing>
              <wp:anchor distT="4294967295" distB="4294967295" distL="114300" distR="114300" simplePos="0" relativeHeight="251656192" behindDoc="0" locked="0" layoutInCell="1" allowOverlap="1" wp14:anchorId="591FB9E6" wp14:editId="312B956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49D9DFB"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rsidR="00332A15" w:rsidRDefault="00332A15" w:rsidP="00742D1A">
      <w:pPr>
        <w:pStyle w:val="ACRfrences"/>
        <w:ind w:hanging="1418"/>
        <w:jc w:val="both"/>
        <w:rPr>
          <w:b/>
          <w:lang w:val="fr-CH"/>
        </w:rPr>
      </w:pPr>
    </w:p>
    <w:p w:rsidR="00332A15" w:rsidRDefault="00332A15" w:rsidP="00742D1A">
      <w:pPr>
        <w:pStyle w:val="ACRfrences"/>
        <w:ind w:hanging="1418"/>
        <w:jc w:val="both"/>
        <w:rPr>
          <w:b/>
          <w:lang w:val="fr-CH"/>
        </w:rPr>
      </w:pPr>
    </w:p>
    <w:p w:rsidR="00DC5D4A" w:rsidRPr="00BD4CC4" w:rsidRDefault="00DC5D4A" w:rsidP="00742D1A">
      <w:pPr>
        <w:pStyle w:val="ACAdresse"/>
        <w:framePr w:w="3604" w:h="1547" w:hRule="exact" w:wrap="around" w:x="6489" w:y="3736"/>
        <w:jc w:val="both"/>
      </w:pPr>
    </w:p>
    <w:p w:rsidR="00046562" w:rsidRPr="002E616B" w:rsidRDefault="00046562" w:rsidP="00742D1A">
      <w:pPr>
        <w:pStyle w:val="ACRfrences"/>
        <w:ind w:hanging="1418"/>
        <w:jc w:val="both"/>
        <w:rPr>
          <w:szCs w:val="18"/>
          <w:lang w:val="fr-CH"/>
        </w:rPr>
      </w:pPr>
    </w:p>
    <w:p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rsidR="00B24965" w:rsidRDefault="00742C06" w:rsidP="00742D1A">
      <w:pPr>
        <w:pStyle w:val="ACCorps"/>
        <w:spacing w:before="360"/>
        <w:rPr>
          <w:lang w:val="fr-CH"/>
        </w:rPr>
      </w:pPr>
      <w:proofErr w:type="gramStart"/>
      <w:r>
        <w:rPr>
          <w:lang w:val="fr-CH"/>
        </w:rPr>
        <w:t>par</w:t>
      </w:r>
      <w:proofErr w:type="gramEnd"/>
      <w:r>
        <w:rPr>
          <w:lang w:val="fr-CH"/>
        </w:rPr>
        <w:t xml:space="preserve">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5"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Ind w:w="0" w:type="dxa"/>
        <w:tblLook w:val="04A0" w:firstRow="1" w:lastRow="0" w:firstColumn="1" w:lastColumn="0" w:noHBand="0" w:noVBand="1"/>
      </w:tblPr>
      <w:tblGrid>
        <w:gridCol w:w="2338"/>
        <w:gridCol w:w="4320"/>
      </w:tblGrid>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 xml:space="preserve">Fondation Chez Paou </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Jean-Yves Raymond</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Adresse :</w:t>
            </w: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Chemin des Poiriers 4</w:t>
            </w:r>
          </w:p>
          <w:p w:rsidR="002645B8"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Case Postale 17</w:t>
            </w:r>
          </w:p>
          <w:p w:rsidR="002645B8" w:rsidRPr="00742C06"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 xml:space="preserve">1907 Saxon </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027/744.60.06</w:t>
            </w:r>
          </w:p>
        </w:tc>
      </w:tr>
      <w:tr w:rsidR="00742C06" w:rsidRPr="00742C06" w:rsidTr="00742C06">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2645B8" w:rsidP="00742D1A">
            <w:pPr>
              <w:keepLines/>
              <w:widowControl w:val="0"/>
              <w:tabs>
                <w:tab w:val="right" w:pos="14854"/>
              </w:tabs>
              <w:spacing w:before="240"/>
              <w:jc w:val="both"/>
              <w:rPr>
                <w:rFonts w:ascii="Arial" w:hAnsi="Arial"/>
                <w:lang w:val="fr-CH" w:eastAsia="fr-CH"/>
              </w:rPr>
            </w:pPr>
            <w:r>
              <w:rPr>
                <w:rFonts w:ascii="Arial" w:hAnsi="Arial"/>
                <w:lang w:val="fr-CH" w:eastAsia="fr-CH"/>
              </w:rPr>
              <w:t>12 septembre 2019</w:t>
            </w:r>
          </w:p>
        </w:tc>
      </w:tr>
    </w:tbl>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rsidR="00062384" w:rsidRDefault="00062384"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2645B8">
        <w:rPr>
          <w:rFonts w:ascii="Wingdings" w:hAnsi="Wingdings" w:cs="Arial"/>
          <w:highlight w:val="green"/>
          <w:lang w:val="fr-CH"/>
        </w:rPr>
        <w:t></w:t>
      </w:r>
      <w:r w:rsidRPr="002645B8">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proofErr w:type="spellStart"/>
      <w:r w:rsidR="00CB031A">
        <w:rPr>
          <w:rFonts w:cs="Arial"/>
          <w:lang w:val="fr-CH"/>
        </w:rPr>
        <w:t>N</w:t>
      </w:r>
      <w:r w:rsidR="00CB031A" w:rsidRPr="00CB031A">
        <w:rPr>
          <w:rFonts w:cs="Arial"/>
          <w:lang w:val="fr-CH"/>
        </w:rPr>
        <w:t>on</w:t>
      </w:r>
      <w:proofErr w:type="spellEnd"/>
      <w:r w:rsidR="00CB031A" w:rsidRPr="00CB031A">
        <w:rPr>
          <w:rFonts w:cs="Arial"/>
          <w:lang w:val="fr-CH"/>
        </w:rPr>
        <w:t xml:space="preserve"> </w:t>
      </w:r>
    </w:p>
    <w:p w:rsidR="00CB031A" w:rsidRPr="00062384" w:rsidRDefault="00CB031A" w:rsidP="002645B8">
      <w:pPr>
        <w:pStyle w:val="ACCorps"/>
        <w:pBdr>
          <w:bottom w:val="single" w:sz="6" w:space="2"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CB031A" w:rsidRDefault="00CB031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sociale  (art.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403475">
        <w:rPr>
          <w:rFonts w:ascii="Wingdings" w:hAnsi="Wingdings" w:cs="Arial"/>
          <w:highlight w:val="green"/>
          <w:lang w:val="fr-CH"/>
        </w:rPr>
        <w:t></w:t>
      </w:r>
      <w:r w:rsidRPr="0040347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rsidR="008E6A9A" w:rsidRDefault="008E6A9A" w:rsidP="00742D1A">
      <w:pPr>
        <w:pStyle w:val="ACCorps"/>
        <w:spacing w:before="360"/>
        <w:rPr>
          <w:rFonts w:cs="Arial"/>
          <w:lang w:val="fr-CH"/>
        </w:rPr>
      </w:pPr>
      <w:r w:rsidRPr="00403475">
        <w:rPr>
          <w:rFonts w:ascii="Wingdings" w:hAnsi="Wingdings" w:cs="Arial"/>
          <w:highlight w:val="green"/>
          <w:lang w:val="fr-CH"/>
        </w:rPr>
        <w:t></w:t>
      </w:r>
      <w:r w:rsidRPr="00403475">
        <w:rPr>
          <w:rFonts w:cs="Arial"/>
          <w:highlight w:val="green"/>
          <w:lang w:val="fr-CH"/>
        </w:rPr>
        <w:t xml:space="preserve"> Oui</w:t>
      </w:r>
      <w:r w:rsidRPr="00062384">
        <w:rPr>
          <w:rFonts w:cs="Arial"/>
          <w:lang w:val="fr-CH"/>
        </w:rPr>
        <w:t xml:space="preserve">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403475" w:rsidP="00742D1A">
      <w:pPr>
        <w:pStyle w:val="ACCorps"/>
        <w:pBdr>
          <w:bottom w:val="single" w:sz="6" w:space="1" w:color="auto"/>
        </w:pBdr>
        <w:rPr>
          <w:rFonts w:cs="Arial"/>
          <w:lang w:val="fr-CH"/>
        </w:rPr>
      </w:pPr>
      <w:r>
        <w:rPr>
          <w:rFonts w:cs="Arial"/>
          <w:lang w:val="fr-CH"/>
        </w:rPr>
        <w:t>Art. 17 al. 2 : qu’est-il entendu par obligation de déménager, quels sont les critères générant une telle obligation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403475">
        <w:rPr>
          <w:rFonts w:ascii="Wingdings" w:hAnsi="Wingdings" w:cs="Arial"/>
          <w:highlight w:val="green"/>
          <w:lang w:val="fr-CH"/>
        </w:rPr>
        <w:t></w:t>
      </w:r>
      <w:r w:rsidRPr="0040347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p>
    <w:p w:rsidR="00742C06" w:rsidRPr="00054089" w:rsidRDefault="00742C06" w:rsidP="00742D1A">
      <w:pPr>
        <w:pStyle w:val="ACCorps"/>
        <w:spacing w:before="360"/>
        <w:rPr>
          <w:b/>
          <w:lang w:val="fr-CH"/>
        </w:rPr>
      </w:pPr>
      <w:r>
        <w:rPr>
          <w:lang w:val="fr-CH"/>
        </w:rPr>
        <w:lastRenderedPageBreak/>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rsidR="008E6A9A" w:rsidRDefault="008E6A9A" w:rsidP="00742D1A">
      <w:pPr>
        <w:pStyle w:val="ACCorps"/>
        <w:spacing w:before="360"/>
        <w:rPr>
          <w:rFonts w:cs="Arial"/>
          <w:lang w:val="fr-CH"/>
        </w:rPr>
      </w:pPr>
      <w:r w:rsidRPr="00403475">
        <w:rPr>
          <w:rFonts w:ascii="Wingdings" w:hAnsi="Wingdings" w:cs="Arial"/>
          <w:highlight w:val="green"/>
          <w:lang w:val="fr-CH"/>
        </w:rPr>
        <w:t></w:t>
      </w:r>
      <w:r w:rsidRPr="00403475">
        <w:rPr>
          <w:rFonts w:cs="Arial"/>
          <w:highlight w:val="green"/>
          <w:lang w:val="fr-CH"/>
        </w:rPr>
        <w:t xml:space="preserve"> Oui</w:t>
      </w:r>
      <w:r w:rsidRPr="00062384">
        <w:rPr>
          <w:rFonts w:cs="Arial"/>
          <w:lang w:val="fr-CH"/>
        </w:rPr>
        <w:t xml:space="preserve">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C41F75">
        <w:rPr>
          <w:rFonts w:ascii="Wingdings" w:hAnsi="Wingdings" w:cs="Arial"/>
          <w:highlight w:val="green"/>
          <w:lang w:val="fr-CH"/>
        </w:rPr>
        <w:t></w:t>
      </w:r>
      <w:r w:rsidRPr="00C41F7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C41F75" w:rsidP="00742D1A">
      <w:pPr>
        <w:pStyle w:val="ACCorps"/>
        <w:pBdr>
          <w:bottom w:val="single" w:sz="6" w:space="1" w:color="auto"/>
        </w:pBdr>
        <w:rPr>
          <w:rFonts w:cs="Arial"/>
          <w:lang w:val="fr-CH"/>
        </w:rPr>
      </w:pPr>
      <w:r>
        <w:rPr>
          <w:rFonts w:cs="Arial"/>
          <w:lang w:val="fr-CH"/>
        </w:rPr>
        <w:t xml:space="preserve">Transfert de compétence décisionnelle : se référer au positionnement des communes à ce sujet.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r w:rsidR="00D45ACE">
        <w:rPr>
          <w:b/>
          <w:lang w:val="fr-CH"/>
        </w:rPr>
        <w:t>é</w:t>
      </w:r>
      <w:r w:rsidR="00CC7B4C">
        <w:rPr>
          <w:b/>
          <w:lang w:val="fr-CH"/>
        </w:rPr>
        <w:t>rielle</w:t>
      </w:r>
      <w:r w:rsidR="00054089">
        <w:rPr>
          <w:lang w:val="fr-CH"/>
        </w:rPr>
        <w:t xml:space="preserve">, en particulier les mentions d’aide ordinaire, aide réduite et aide d’urgence et à leur contenu </w:t>
      </w:r>
      <w:r w:rsidR="00062384">
        <w:rPr>
          <w:lang w:val="fr-CH"/>
        </w:rPr>
        <w:t>?</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C41F75">
        <w:rPr>
          <w:rFonts w:ascii="Wingdings" w:hAnsi="Wingdings" w:cs="Arial"/>
          <w:highlight w:val="green"/>
          <w:lang w:val="fr-CH"/>
        </w:rPr>
        <w:t></w:t>
      </w:r>
      <w:r w:rsidRPr="00C41F7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rsidR="00054089" w:rsidRDefault="00054089"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C41F75">
        <w:rPr>
          <w:rFonts w:ascii="Wingdings" w:hAnsi="Wingdings" w:cs="Arial"/>
          <w:highlight w:val="green"/>
          <w:lang w:val="fr-CH"/>
        </w:rPr>
        <w:t></w:t>
      </w:r>
      <w:r w:rsidRPr="00C41F7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054089" w:rsidRPr="00062384" w:rsidRDefault="00054089" w:rsidP="00742D1A">
      <w:pPr>
        <w:pStyle w:val="ACCorps"/>
        <w:pBdr>
          <w:bottom w:val="single" w:sz="6" w:space="1" w:color="auto"/>
        </w:pBdr>
        <w:rPr>
          <w:rFonts w:cs="Arial"/>
          <w:lang w:val="fr-CH"/>
        </w:rPr>
      </w:pP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82A52" w:rsidRPr="002645B8">
        <w:rPr>
          <w:b/>
          <w:lang w:val="fr-CH"/>
        </w:rPr>
        <w:t>remboursement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41671A">
        <w:rPr>
          <w:rFonts w:ascii="Wingdings" w:hAnsi="Wingdings" w:cs="Arial"/>
          <w:highlight w:val="green"/>
          <w:lang w:val="fr-CH"/>
        </w:rPr>
        <w:t></w:t>
      </w:r>
      <w:r w:rsidRPr="0041671A">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41671A" w:rsidP="00742D1A">
      <w:pPr>
        <w:pStyle w:val="ACCorps"/>
        <w:pBdr>
          <w:bottom w:val="single" w:sz="6" w:space="1" w:color="auto"/>
        </w:pBdr>
        <w:rPr>
          <w:rFonts w:cs="Arial"/>
          <w:lang w:val="fr-CH"/>
        </w:rPr>
      </w:pPr>
      <w:r>
        <w:rPr>
          <w:rFonts w:cs="Arial"/>
          <w:lang w:val="fr-CH"/>
        </w:rPr>
        <w:t xml:space="preserve">L’énoncé de cette question n°9 nous apparaît comme faux.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r>
        <w:rPr>
          <w:lang w:val="fr-CH"/>
        </w:rPr>
        <w:lastRenderedPageBreak/>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rsidR="00054089" w:rsidRDefault="00054089"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1259A5">
        <w:rPr>
          <w:rFonts w:ascii="Wingdings" w:hAnsi="Wingdings" w:cs="Arial"/>
          <w:highlight w:val="green"/>
          <w:lang w:val="fr-CH"/>
        </w:rPr>
        <w:t></w:t>
      </w:r>
      <w:r w:rsidRPr="001259A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054089" w:rsidRPr="00062384" w:rsidRDefault="00054089" w:rsidP="00742D1A">
      <w:pPr>
        <w:pStyle w:val="ACCorps"/>
        <w:pBdr>
          <w:bottom w:val="single" w:sz="6" w:space="1" w:color="auto"/>
        </w:pBdr>
        <w:rPr>
          <w:rFonts w:cs="Arial"/>
          <w:lang w:val="fr-CH"/>
        </w:rPr>
      </w:pP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protection des données et l’échange d’information</w:t>
      </w:r>
      <w:r w:rsidRPr="008909E2">
        <w:rPr>
          <w:b/>
          <w:lang w:val="fr-CH"/>
        </w:rPr>
        <w:t>s</w:t>
      </w:r>
      <w:r w:rsidR="00062384">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1259A5">
        <w:rPr>
          <w:rFonts w:ascii="Wingdings" w:hAnsi="Wingdings" w:cs="Arial"/>
          <w:highlight w:val="green"/>
          <w:lang w:val="fr-CH"/>
        </w:rPr>
        <w:t></w:t>
      </w:r>
      <w:r w:rsidRPr="001259A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1259A5" w:rsidRDefault="001259A5" w:rsidP="001259A5">
      <w:pPr>
        <w:pStyle w:val="ACCorps"/>
        <w:pBdr>
          <w:bottom w:val="single" w:sz="6" w:space="1" w:color="auto"/>
        </w:pBdr>
        <w:spacing w:before="0"/>
        <w:rPr>
          <w:rFonts w:cs="Arial"/>
          <w:lang w:val="fr-CH"/>
        </w:rPr>
      </w:pPr>
    </w:p>
    <w:p w:rsidR="008E6A9A" w:rsidRPr="00062384" w:rsidRDefault="001259A5" w:rsidP="001259A5">
      <w:pPr>
        <w:pStyle w:val="ACCorps"/>
        <w:pBdr>
          <w:bottom w:val="single" w:sz="6" w:space="1" w:color="auto"/>
        </w:pBdr>
        <w:spacing w:before="0"/>
        <w:rPr>
          <w:rFonts w:cs="Arial"/>
          <w:lang w:val="fr-CH"/>
        </w:rPr>
      </w:pPr>
      <w:r>
        <w:rPr>
          <w:rFonts w:cs="Arial"/>
          <w:lang w:val="fr-CH"/>
        </w:rPr>
        <w:t>M</w:t>
      </w:r>
      <w:r>
        <w:rPr>
          <w:rFonts w:cs="Arial"/>
          <w:lang w:val="fr-CH"/>
        </w:rPr>
        <w:t>odalités précisées dans la RELIAS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sidRPr="001259A5">
        <w:rPr>
          <w:rFonts w:ascii="Wingdings" w:hAnsi="Wingdings" w:cs="Arial"/>
          <w:highlight w:val="green"/>
          <w:lang w:val="fr-CH"/>
        </w:rPr>
        <w:t></w:t>
      </w:r>
      <w:r w:rsidRPr="001259A5">
        <w:rPr>
          <w:rFonts w:cs="Arial"/>
          <w:highlight w:val="green"/>
          <w:lang w:val="fr-CH"/>
        </w:rPr>
        <w:t xml:space="preserve"> Plutôt non</w:t>
      </w:r>
      <w:r>
        <w:rPr>
          <w:rFonts w:cs="Arial"/>
          <w:lang w:val="fr-CH"/>
        </w:rPr>
        <w:t xml:space="preserve">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1259A5" w:rsidP="00742D1A">
      <w:pPr>
        <w:pStyle w:val="ACCorps"/>
        <w:pBdr>
          <w:bottom w:val="single" w:sz="6" w:space="1" w:color="auto"/>
        </w:pBdr>
        <w:rPr>
          <w:rFonts w:cs="Arial"/>
          <w:lang w:val="fr-CH"/>
        </w:rPr>
      </w:pPr>
      <w:r>
        <w:rPr>
          <w:rFonts w:cs="Arial"/>
          <w:lang w:val="fr-CH"/>
        </w:rPr>
        <w:t xml:space="preserve">A-t-on vraiment le choix sur les modalités d’observation ?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1259A5">
        <w:rPr>
          <w:rFonts w:ascii="Wingdings" w:hAnsi="Wingdings" w:cs="Arial"/>
          <w:highlight w:val="green"/>
          <w:lang w:val="fr-CH"/>
        </w:rPr>
        <w:t></w:t>
      </w:r>
      <w:r w:rsidRPr="001259A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1259A5">
        <w:rPr>
          <w:rFonts w:ascii="Wingdings" w:hAnsi="Wingdings" w:cs="Arial"/>
          <w:highlight w:val="green"/>
          <w:lang w:val="fr-CH"/>
        </w:rPr>
        <w:t></w:t>
      </w:r>
      <w:r w:rsidRPr="001259A5">
        <w:rPr>
          <w:rFonts w:cs="Arial"/>
          <w:highlight w:val="green"/>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1259A5" w:rsidRDefault="001259A5" w:rsidP="00742D1A">
      <w:pPr>
        <w:pStyle w:val="ACCorps"/>
        <w:spacing w:before="360"/>
        <w:rPr>
          <w:rFonts w:cs="Arial"/>
          <w:lang w:val="fr-CH"/>
        </w:rPr>
      </w:pPr>
    </w:p>
    <w:p w:rsidR="008E6A9A" w:rsidRDefault="008E6A9A" w:rsidP="00742D1A">
      <w:pPr>
        <w:pStyle w:val="ACCorps"/>
        <w:pBdr>
          <w:bottom w:val="single" w:sz="6" w:space="1" w:color="auto"/>
        </w:pBdr>
        <w:rPr>
          <w:rFonts w:cs="Arial"/>
          <w:lang w:val="fr-CH"/>
        </w:rPr>
      </w:pPr>
    </w:p>
    <w:p w:rsidR="001259A5" w:rsidRPr="00062384" w:rsidRDefault="001259A5" w:rsidP="00742D1A">
      <w:pPr>
        <w:pStyle w:val="ACCorps"/>
        <w:pBdr>
          <w:bottom w:val="single" w:sz="6" w:space="1" w:color="auto"/>
        </w:pBdr>
        <w:rPr>
          <w:rFonts w:cs="Arial"/>
          <w:lang w:val="fr-CH"/>
        </w:rPr>
      </w:pPr>
      <w:r>
        <w:rPr>
          <w:rFonts w:cs="Arial"/>
          <w:lang w:val="fr-CH"/>
        </w:rPr>
        <w:t>A la condition que lorsque les besoins des bénéficiaires et des services sociaux concernés soient pris en compte quand ils sont signalés.</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rsidR="008E6A9A" w:rsidRPr="00062384" w:rsidRDefault="001259A5" w:rsidP="00742D1A">
      <w:pPr>
        <w:pStyle w:val="ACCorps"/>
        <w:pBdr>
          <w:bottom w:val="single" w:sz="6" w:space="1" w:color="auto"/>
        </w:pBdr>
        <w:rPr>
          <w:rFonts w:cs="Arial"/>
          <w:lang w:val="fr-CH"/>
        </w:rPr>
      </w:pPr>
      <w:r>
        <w:rPr>
          <w:rFonts w:cs="Arial"/>
          <w:lang w:val="fr-CH"/>
        </w:rPr>
        <w:t xml:space="preserve">A voir avec la Fédération Valaisanne des communes.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16</w:t>
      </w:r>
      <w:r w:rsidR="008E6A9A">
        <w:rPr>
          <w:lang w:val="fr-CH"/>
        </w:rPr>
        <w:t>. Autres observations, remarques ou propositions :</w:t>
      </w:r>
    </w:p>
    <w:p w:rsidR="001259A5" w:rsidRDefault="001259A5" w:rsidP="00742D1A">
      <w:pPr>
        <w:pStyle w:val="ACCorps"/>
        <w:spacing w:before="360"/>
        <w:rPr>
          <w:lang w:val="fr-CH"/>
        </w:rPr>
      </w:pPr>
    </w:p>
    <w:p w:rsidR="008E6A9A" w:rsidRPr="00062384" w:rsidRDefault="00403475" w:rsidP="00742D1A">
      <w:pPr>
        <w:pStyle w:val="ACCorps"/>
        <w:pBdr>
          <w:bottom w:val="single" w:sz="6" w:space="1" w:color="auto"/>
        </w:pBdr>
        <w:spacing w:before="0"/>
        <w:rPr>
          <w:rFonts w:cs="Arial"/>
          <w:lang w:val="fr-CH"/>
        </w:rPr>
      </w:pPr>
      <w:r>
        <w:rPr>
          <w:rFonts w:cs="Arial"/>
          <w:lang w:val="fr-CH"/>
        </w:rPr>
        <w:t xml:space="preserve">Il est difficile de statuer sur certains points sans disposer du règlement d’exécution de la présente loi. </w:t>
      </w:r>
    </w:p>
    <w:p w:rsidR="008E6A9A" w:rsidRDefault="008E6A9A" w:rsidP="00742D1A">
      <w:pPr>
        <w:jc w:val="both"/>
      </w:pPr>
    </w:p>
    <w:p w:rsidR="00742D1A" w:rsidRPr="00062384" w:rsidRDefault="00C41F75" w:rsidP="00742D1A">
      <w:pPr>
        <w:pStyle w:val="ACCorps"/>
        <w:pBdr>
          <w:bottom w:val="single" w:sz="6" w:space="1" w:color="auto"/>
        </w:pBdr>
        <w:spacing w:before="0"/>
        <w:rPr>
          <w:rFonts w:cs="Arial"/>
          <w:lang w:val="fr-CH"/>
        </w:rPr>
      </w:pPr>
      <w:r>
        <w:rPr>
          <w:rFonts w:cs="Arial"/>
          <w:lang w:val="fr-CH"/>
        </w:rPr>
        <w:t xml:space="preserve">Art. 33 : la collaboration nécessite des compétences et d’être en capacité de les mobiliser. Des personnes atteintes dans leur santé et pas toujours reconnues dans le cadre de l’AI ne sont pas nécessairement en capacité de collaborer. </w:t>
      </w:r>
    </w:p>
    <w:p w:rsidR="00742D1A" w:rsidRDefault="00742D1A" w:rsidP="00742D1A">
      <w:pPr>
        <w:jc w:val="both"/>
      </w:pPr>
    </w:p>
    <w:p w:rsidR="00742D1A" w:rsidRPr="00062384" w:rsidRDefault="00C41F75" w:rsidP="00742D1A">
      <w:pPr>
        <w:pStyle w:val="ACCorps"/>
        <w:pBdr>
          <w:bottom w:val="single" w:sz="6" w:space="1" w:color="auto"/>
        </w:pBdr>
        <w:spacing w:before="0"/>
        <w:rPr>
          <w:rFonts w:cs="Arial"/>
          <w:lang w:val="fr-CH"/>
        </w:rPr>
      </w:pPr>
      <w:r>
        <w:rPr>
          <w:rFonts w:cs="Arial"/>
          <w:lang w:val="fr-CH"/>
        </w:rPr>
        <w:t xml:space="preserve">Art. 39 f : </w:t>
      </w:r>
      <w:r w:rsidR="001259A5">
        <w:rPr>
          <w:rFonts w:cs="Arial"/>
          <w:lang w:val="fr-CH"/>
        </w:rPr>
        <w:t xml:space="preserve">« irrespectueux » : </w:t>
      </w:r>
      <w:r>
        <w:rPr>
          <w:rFonts w:cs="Arial"/>
          <w:lang w:val="fr-CH"/>
        </w:rPr>
        <w:t>soumis à interprétation</w:t>
      </w:r>
      <w:r w:rsidR="001259A5">
        <w:rPr>
          <w:rFonts w:cs="Arial"/>
          <w:lang w:val="fr-CH"/>
        </w:rPr>
        <w:t>.</w:t>
      </w:r>
    </w:p>
    <w:p w:rsidR="00742D1A" w:rsidRDefault="00742D1A" w:rsidP="00742D1A">
      <w:pPr>
        <w:jc w:val="both"/>
      </w:pPr>
    </w:p>
    <w:p w:rsidR="00742D1A" w:rsidRPr="00062384" w:rsidRDefault="00C41F75" w:rsidP="00742D1A">
      <w:pPr>
        <w:pStyle w:val="ACCorps"/>
        <w:pBdr>
          <w:bottom w:val="single" w:sz="6" w:space="1" w:color="auto"/>
        </w:pBdr>
        <w:spacing w:before="0"/>
        <w:rPr>
          <w:rFonts w:cs="Arial"/>
          <w:lang w:val="fr-CH"/>
        </w:rPr>
      </w:pPr>
      <w:r>
        <w:rPr>
          <w:rFonts w:cs="Arial"/>
          <w:lang w:val="fr-CH"/>
        </w:rPr>
        <w:t>Art. 41 al. 3 : énoncé vague quant à la définition de la situation de la personne concernée.</w:t>
      </w:r>
    </w:p>
    <w:p w:rsidR="00742D1A" w:rsidRDefault="00742D1A" w:rsidP="00742D1A">
      <w:pPr>
        <w:jc w:val="both"/>
      </w:pPr>
    </w:p>
    <w:p w:rsidR="00742D1A" w:rsidRPr="00062384" w:rsidRDefault="00C41F75" w:rsidP="00742D1A">
      <w:pPr>
        <w:pStyle w:val="ACCorps"/>
        <w:pBdr>
          <w:bottom w:val="single" w:sz="6" w:space="1" w:color="auto"/>
        </w:pBdr>
        <w:spacing w:before="0"/>
        <w:rPr>
          <w:rFonts w:cs="Arial"/>
          <w:lang w:val="fr-CH"/>
        </w:rPr>
      </w:pPr>
      <w:r>
        <w:rPr>
          <w:rFonts w:cs="Arial"/>
          <w:lang w:val="fr-CH"/>
        </w:rPr>
        <w:t>Art. 43 : modalités précisées dans la RELIAS ?</w:t>
      </w:r>
    </w:p>
    <w:p w:rsidR="00742D1A" w:rsidRDefault="00742D1A" w:rsidP="00742D1A">
      <w:pPr>
        <w:jc w:val="both"/>
      </w:pPr>
    </w:p>
    <w:p w:rsidR="00742D1A" w:rsidRPr="00062384" w:rsidRDefault="00C41F75" w:rsidP="00742D1A">
      <w:pPr>
        <w:pStyle w:val="ACCorps"/>
        <w:pBdr>
          <w:bottom w:val="single" w:sz="6" w:space="1" w:color="auto"/>
        </w:pBdr>
        <w:spacing w:before="0"/>
        <w:rPr>
          <w:rFonts w:cs="Arial"/>
          <w:lang w:val="fr-CH"/>
        </w:rPr>
      </w:pPr>
      <w:r>
        <w:rPr>
          <w:rFonts w:cs="Arial"/>
          <w:lang w:val="fr-CH"/>
        </w:rPr>
        <w:t xml:space="preserve">Art. 54 al. 3 : </w:t>
      </w:r>
      <w:r w:rsidRPr="00C41F75">
        <w:rPr>
          <w:rFonts w:cs="Arial"/>
          <w:lang w:val="fr-CH"/>
        </w:rPr>
        <w:t>Aucune mention n'est faite quant à la suite à donner si le processus d'évaluation débouche sur un constat d'une incapacité de travail non-reconnue par l'AI! que propose-t-on à ces personnes?</w:t>
      </w: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016D8C" w:rsidP="00742D1A">
      <w:pPr>
        <w:pStyle w:val="ACCorps"/>
        <w:pBdr>
          <w:bottom w:val="single" w:sz="6" w:space="1" w:color="auto"/>
        </w:pBdr>
        <w:spacing w:before="0"/>
        <w:rPr>
          <w:rFonts w:cs="Arial"/>
          <w:lang w:val="fr-CH"/>
        </w:rPr>
      </w:pPr>
      <w:r>
        <w:rPr>
          <w:rFonts w:cs="Arial"/>
          <w:lang w:val="fr-CH"/>
        </w:rPr>
        <w:t>Nous regrettons que, contrairement à ce qui a été mis en place sur le canton de Genève, les parties concernées (bénéficiaires, institutions, associations etc.) n’aient pas été intégrées/consultées en amont de la rédaction du présent projet.</w:t>
      </w:r>
      <w:bookmarkStart w:id="0" w:name="_GoBack"/>
      <w:bookmarkEnd w:id="0"/>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pPr>
    </w:p>
    <w:p w:rsidR="008E6A9A" w:rsidRDefault="008E6A9A" w:rsidP="00742D1A">
      <w:pPr>
        <w:jc w:val="both"/>
        <w:rPr>
          <w:lang w:val="fr-CH"/>
        </w:rPr>
      </w:pPr>
    </w:p>
    <w:sectPr w:rsidR="008E6A9A" w:rsidSect="00DD0459">
      <w:headerReference w:type="default" r:id="rId16"/>
      <w:footerReference w:type="default" r:id="rId17"/>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494" w:rsidRDefault="00C91494">
      <w:r>
        <w:separator/>
      </w:r>
    </w:p>
  </w:endnote>
  <w:endnote w:type="continuationSeparator" w:id="0">
    <w:p w:rsidR="00C91494" w:rsidRDefault="00C9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4D" w:rsidRDefault="00655A4D">
    <w:pPr>
      <w:pStyle w:val="Pieddepage"/>
    </w:pPr>
  </w:p>
  <w:p w:rsidR="00F05ABD" w:rsidRDefault="00F05AB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FA" w:rsidRDefault="00826AAB" w:rsidP="00826AAB">
    <w:pPr>
      <w:pStyle w:val="ACEn-tte"/>
      <w:tabs>
        <w:tab w:val="right" w:pos="8788"/>
      </w:tabs>
    </w:pPr>
    <w:r>
      <w:rPr>
        <w:rStyle w:val="Numrodepage"/>
      </w:rPr>
      <w:tab/>
    </w:r>
    <w:r w:rsidR="000952FE" w:rsidRPr="000952FE">
      <w:rPr>
        <w:rStyle w:val="Numrodepage"/>
      </w:rPr>
      <w:fldChar w:fldCharType="begin"/>
    </w:r>
    <w:r w:rsidR="000952FE" w:rsidRPr="000952FE">
      <w:rPr>
        <w:rStyle w:val="Numrodepage"/>
      </w:rPr>
      <w:instrText xml:space="preserve"> PAGE </w:instrText>
    </w:r>
    <w:r w:rsidR="000952FE" w:rsidRPr="000952FE">
      <w:rPr>
        <w:rStyle w:val="Numrodepage"/>
      </w:rPr>
      <w:fldChar w:fldCharType="separate"/>
    </w:r>
    <w:r w:rsidR="00340FF6">
      <w:rPr>
        <w:rStyle w:val="Numrodepage"/>
        <w:noProof/>
      </w:rPr>
      <w:t>1</w:t>
    </w:r>
    <w:r w:rsidR="000952FE" w:rsidRPr="000952FE">
      <w:rPr>
        <w:rStyle w:val="Numrodepage"/>
      </w:rPr>
      <w:fldChar w:fldCharType="end"/>
    </w:r>
    <w:r w:rsidR="000952FE" w:rsidRPr="000952FE">
      <w:rPr>
        <w:rStyle w:val="Numrodepage"/>
      </w:rPr>
      <w:t>/</w:t>
    </w:r>
    <w:r w:rsidR="000952FE" w:rsidRPr="000952FE">
      <w:rPr>
        <w:rStyle w:val="Numrodepage"/>
      </w:rPr>
      <w:fldChar w:fldCharType="begin"/>
    </w:r>
    <w:r w:rsidR="000952FE" w:rsidRPr="000952FE">
      <w:rPr>
        <w:rStyle w:val="Numrodepage"/>
      </w:rPr>
      <w:instrText xml:space="preserve"> NUMPAGES </w:instrText>
    </w:r>
    <w:r w:rsidR="000952FE" w:rsidRPr="000952FE">
      <w:rPr>
        <w:rStyle w:val="Numrodepage"/>
      </w:rPr>
      <w:fldChar w:fldCharType="separate"/>
    </w:r>
    <w:r w:rsidR="00B24965">
      <w:rPr>
        <w:rStyle w:val="Numrodepage"/>
        <w:noProof/>
      </w:rPr>
      <w:t>1</w:t>
    </w:r>
    <w:r w:rsidR="000952FE" w:rsidRPr="000952FE">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C43" w:rsidRPr="000A4BE0" w:rsidRDefault="00340FF6" w:rsidP="00460ECC">
    <w:pPr>
      <w:pStyle w:val="ACEn-tte"/>
      <w:ind w:left="680"/>
    </w:pPr>
    <w:r>
      <w:t>Av. de la Gare 39, 1950 Sion</w:t>
    </w:r>
    <w:r w:rsidR="00B24965">
      <w:rPr>
        <w:noProof/>
        <w:lang w:val="fr-CH" w:eastAsia="fr-CH"/>
      </w:rPr>
      <w:drawing>
        <wp:anchor distT="0" distB="0" distL="114300" distR="114300" simplePos="0" relativeHeight="251657216" behindDoc="0" locked="0" layoutInCell="1" allowOverlap="1" wp14:anchorId="0655AADB" wp14:editId="1F8842D7">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B1" w:rsidRPr="00CC37B1" w:rsidRDefault="00CC37B1" w:rsidP="00CC37B1">
    <w:pPr>
      <w:pStyle w:val="ACEn-tte"/>
      <w:tabs>
        <w:tab w:val="right" w:pos="8788"/>
      </w:tabs>
    </w:pPr>
    <w:r>
      <w:rPr>
        <w:rStyle w:val="Numrodepage"/>
      </w:rPr>
      <w:tab/>
    </w:r>
    <w:r w:rsidRPr="00CC37B1">
      <w:rPr>
        <w:rStyle w:val="Numrodepage"/>
      </w:rPr>
      <w:fldChar w:fldCharType="begin"/>
    </w:r>
    <w:r w:rsidRPr="00CC37B1">
      <w:rPr>
        <w:rStyle w:val="Numrodepage"/>
      </w:rPr>
      <w:instrText xml:space="preserve"> PAGE </w:instrText>
    </w:r>
    <w:r w:rsidRPr="00CC37B1">
      <w:rPr>
        <w:rStyle w:val="Numrodepage"/>
      </w:rPr>
      <w:fldChar w:fldCharType="separate"/>
    </w:r>
    <w:r w:rsidR="00016D8C">
      <w:rPr>
        <w:rStyle w:val="Numrodepage"/>
        <w:noProof/>
      </w:rPr>
      <w:t>5</w:t>
    </w:r>
    <w:r w:rsidRPr="00CC37B1">
      <w:rPr>
        <w:rStyle w:val="Numrodepage"/>
      </w:rPr>
      <w:fldChar w:fldCharType="end"/>
    </w:r>
    <w:r w:rsidRPr="00CC37B1">
      <w:rPr>
        <w:rStyle w:val="Numrodepage"/>
      </w:rPr>
      <w:t>/</w:t>
    </w:r>
    <w:r w:rsidRPr="00CC37B1">
      <w:rPr>
        <w:rStyle w:val="Numrodepage"/>
      </w:rPr>
      <w:fldChar w:fldCharType="begin"/>
    </w:r>
    <w:r w:rsidRPr="00CC37B1">
      <w:rPr>
        <w:rStyle w:val="Numrodepage"/>
      </w:rPr>
      <w:instrText xml:space="preserve"> NUMPAGES </w:instrText>
    </w:r>
    <w:r w:rsidRPr="00CC37B1">
      <w:rPr>
        <w:rStyle w:val="Numrodepage"/>
      </w:rPr>
      <w:fldChar w:fldCharType="separate"/>
    </w:r>
    <w:r w:rsidR="00016D8C">
      <w:rPr>
        <w:rStyle w:val="Numrodepage"/>
        <w:noProof/>
      </w:rPr>
      <w:t>5</w:t>
    </w:r>
    <w:r w:rsidRPr="00CC37B1">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494" w:rsidRDefault="00C91494">
      <w:r>
        <w:separator/>
      </w:r>
    </w:p>
  </w:footnote>
  <w:footnote w:type="continuationSeparator" w:id="0">
    <w:p w:rsidR="00C91494" w:rsidRDefault="00C91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6F" w:rsidRDefault="00783A6F">
    <w:pPr>
      <w:pStyle w:val="En-tte"/>
    </w:pPr>
  </w:p>
  <w:p w:rsidR="00783A6F" w:rsidRDefault="00783A6F"/>
  <w:p w:rsidR="00783A6F" w:rsidRDefault="00783A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2F6" w:rsidRDefault="006462F6">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80B" w:rsidRDefault="0041380B" w:rsidP="006A41FF">
    <w:pPr>
      <w:pStyle w:val="ACEn-tte"/>
      <w:tabs>
        <w:tab w:val="left" w:pos="426"/>
      </w:tabs>
      <w:ind w:right="5386"/>
    </w:pPr>
  </w:p>
  <w:p w:rsidR="004C625F" w:rsidRPr="00046562" w:rsidRDefault="004C625F" w:rsidP="006A41FF">
    <w:pPr>
      <w:pStyle w:val="ACEn-tte"/>
      <w:tabs>
        <w:tab w:val="left" w:pos="426"/>
      </w:tabs>
      <w:spacing w:after="120"/>
      <w:ind w:right="5386"/>
      <w:rPr>
        <w:b/>
      </w:rPr>
    </w:pPr>
  </w:p>
  <w:p w:rsidR="0041380B" w:rsidRDefault="00340FF6" w:rsidP="00B24965">
    <w:pPr>
      <w:pStyle w:val="ACEn-tte"/>
      <w:ind w:left="680" w:right="4110"/>
      <w:rPr>
        <w:b/>
        <w:szCs w:val="16"/>
        <w:lang w:val="fr-CH"/>
      </w:rPr>
    </w:pPr>
    <w:r>
      <w:rPr>
        <w:b/>
        <w:szCs w:val="16"/>
        <w:lang w:val="fr-CH"/>
      </w:rPr>
      <w:t>Département de la santé, des affaires sociales et de la culture</w:t>
    </w:r>
  </w:p>
  <w:p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6462F6" w:rsidRPr="006462F6" w:rsidRDefault="006462F6" w:rsidP="00B24965">
    <w:pPr>
      <w:pStyle w:val="ACEn-tte"/>
      <w:ind w:left="680" w:right="4110"/>
      <w:rPr>
        <w:b/>
        <w:szCs w:val="16"/>
        <w:lang w:val="de-CH"/>
      </w:rPr>
    </w:pPr>
  </w:p>
  <w:p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655A4D" w:rsidRDefault="00B24965" w:rsidP="00975593">
    <w:pPr>
      <w:pStyle w:val="21Espaceen-tte"/>
    </w:pPr>
    <w:r>
      <w:rPr>
        <w:noProof/>
        <w:lang w:val="fr-CH" w:eastAsia="fr-CH"/>
      </w:rPr>
      <w:drawing>
        <wp:anchor distT="0" distB="0" distL="114300" distR="114300" simplePos="0" relativeHeight="251658240" behindDoc="0" locked="0" layoutInCell="1" allowOverlap="1" wp14:anchorId="448D57E3" wp14:editId="7D718058">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B1" w:rsidRDefault="00CC37B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DCD594"/>
    <w:lvl w:ilvl="0">
      <w:start w:val="1"/>
      <w:numFmt w:val="decimal"/>
      <w:lvlText w:val="%1."/>
      <w:lvlJc w:val="left"/>
      <w:pPr>
        <w:tabs>
          <w:tab w:val="num" w:pos="1492"/>
        </w:tabs>
        <w:ind w:left="1492" w:hanging="360"/>
      </w:pPr>
    </w:lvl>
  </w:abstractNum>
  <w:abstractNum w:abstractNumId="1">
    <w:nsid w:val="FFFFFF7D"/>
    <w:multiLevelType w:val="singleLevel"/>
    <w:tmpl w:val="2C78833A"/>
    <w:lvl w:ilvl="0">
      <w:start w:val="1"/>
      <w:numFmt w:val="decimal"/>
      <w:lvlText w:val="%1."/>
      <w:lvlJc w:val="left"/>
      <w:pPr>
        <w:tabs>
          <w:tab w:val="num" w:pos="1209"/>
        </w:tabs>
        <w:ind w:left="1209" w:hanging="360"/>
      </w:pPr>
    </w:lvl>
  </w:abstractNum>
  <w:abstractNum w:abstractNumId="2">
    <w:nsid w:val="FFFFFF7E"/>
    <w:multiLevelType w:val="singleLevel"/>
    <w:tmpl w:val="BA90D572"/>
    <w:lvl w:ilvl="0">
      <w:start w:val="1"/>
      <w:numFmt w:val="decimal"/>
      <w:lvlText w:val="%1."/>
      <w:lvlJc w:val="left"/>
      <w:pPr>
        <w:tabs>
          <w:tab w:val="num" w:pos="926"/>
        </w:tabs>
        <w:ind w:left="926" w:hanging="360"/>
      </w:pPr>
    </w:lvl>
  </w:abstractNum>
  <w:abstractNum w:abstractNumId="3">
    <w:nsid w:val="FFFFFF7F"/>
    <w:multiLevelType w:val="singleLevel"/>
    <w:tmpl w:val="0B82FDF2"/>
    <w:lvl w:ilvl="0">
      <w:start w:val="1"/>
      <w:numFmt w:val="decimal"/>
      <w:lvlText w:val="%1."/>
      <w:lvlJc w:val="left"/>
      <w:pPr>
        <w:tabs>
          <w:tab w:val="num" w:pos="643"/>
        </w:tabs>
        <w:ind w:left="643" w:hanging="360"/>
      </w:pPr>
    </w:lvl>
  </w:abstractNum>
  <w:abstractNum w:abstractNumId="4">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DA22458"/>
    <w:lvl w:ilvl="0">
      <w:start w:val="1"/>
      <w:numFmt w:val="decimal"/>
      <w:lvlText w:val="%1."/>
      <w:lvlJc w:val="left"/>
      <w:pPr>
        <w:tabs>
          <w:tab w:val="num" w:pos="360"/>
        </w:tabs>
        <w:ind w:left="360" w:hanging="360"/>
      </w:pPr>
    </w:lvl>
  </w:abstractNum>
  <w:abstractNum w:abstractNumId="9">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9DC1C70"/>
    <w:lvl w:ilvl="0">
      <w:numFmt w:val="decimal"/>
      <w:lvlText w:val="*"/>
      <w:lvlJc w:val="left"/>
    </w:lvl>
  </w:abstractNum>
  <w:abstractNum w:abstractNumId="11">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mian MOTTIER">
    <w15:presenceInfo w15:providerId="AD" w15:userId="S-1-5-21-623505572-1301678141-20206299-28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fr-FR" w:vendorID="9" w:dllVersion="512" w:checkStyle="1"/>
  <w:activeWritingStyle w:appName="MSWord" w:lang="de-CH"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965"/>
    <w:rsid w:val="00016D8C"/>
    <w:rsid w:val="00017837"/>
    <w:rsid w:val="0003167C"/>
    <w:rsid w:val="000423E0"/>
    <w:rsid w:val="0004475B"/>
    <w:rsid w:val="00046562"/>
    <w:rsid w:val="00054089"/>
    <w:rsid w:val="000576F5"/>
    <w:rsid w:val="00062384"/>
    <w:rsid w:val="00063E0A"/>
    <w:rsid w:val="00081CBC"/>
    <w:rsid w:val="00086738"/>
    <w:rsid w:val="000952FE"/>
    <w:rsid w:val="000A4BE0"/>
    <w:rsid w:val="000B3D74"/>
    <w:rsid w:val="000B5F3C"/>
    <w:rsid w:val="000E0637"/>
    <w:rsid w:val="00105074"/>
    <w:rsid w:val="00107C43"/>
    <w:rsid w:val="00111CB2"/>
    <w:rsid w:val="00116698"/>
    <w:rsid w:val="001259A5"/>
    <w:rsid w:val="001268C6"/>
    <w:rsid w:val="0013713D"/>
    <w:rsid w:val="00153481"/>
    <w:rsid w:val="00161633"/>
    <w:rsid w:val="001C7598"/>
    <w:rsid w:val="001F1BD7"/>
    <w:rsid w:val="0022201E"/>
    <w:rsid w:val="0023377B"/>
    <w:rsid w:val="0023793F"/>
    <w:rsid w:val="00245B53"/>
    <w:rsid w:val="002645B8"/>
    <w:rsid w:val="00277ECB"/>
    <w:rsid w:val="00290353"/>
    <w:rsid w:val="002B333C"/>
    <w:rsid w:val="002C202D"/>
    <w:rsid w:val="002C4651"/>
    <w:rsid w:val="002D1245"/>
    <w:rsid w:val="002D5E5D"/>
    <w:rsid w:val="002E616B"/>
    <w:rsid w:val="002F436A"/>
    <w:rsid w:val="002F62DD"/>
    <w:rsid w:val="003016B7"/>
    <w:rsid w:val="00307A2D"/>
    <w:rsid w:val="00315363"/>
    <w:rsid w:val="0032582A"/>
    <w:rsid w:val="00332A15"/>
    <w:rsid w:val="00340FF6"/>
    <w:rsid w:val="0035266F"/>
    <w:rsid w:val="00353DE9"/>
    <w:rsid w:val="00360FCE"/>
    <w:rsid w:val="003A14C0"/>
    <w:rsid w:val="003B4446"/>
    <w:rsid w:val="003E58ED"/>
    <w:rsid w:val="003E62FA"/>
    <w:rsid w:val="00403475"/>
    <w:rsid w:val="0041380B"/>
    <w:rsid w:val="0041671A"/>
    <w:rsid w:val="004261D1"/>
    <w:rsid w:val="00430682"/>
    <w:rsid w:val="00434420"/>
    <w:rsid w:val="004370D3"/>
    <w:rsid w:val="00440061"/>
    <w:rsid w:val="00447F82"/>
    <w:rsid w:val="00450359"/>
    <w:rsid w:val="00460ECC"/>
    <w:rsid w:val="00484065"/>
    <w:rsid w:val="00487801"/>
    <w:rsid w:val="004A5112"/>
    <w:rsid w:val="004C625F"/>
    <w:rsid w:val="00512B50"/>
    <w:rsid w:val="0053046A"/>
    <w:rsid w:val="00547CB7"/>
    <w:rsid w:val="00555E35"/>
    <w:rsid w:val="005A7468"/>
    <w:rsid w:val="005A7913"/>
    <w:rsid w:val="005B6449"/>
    <w:rsid w:val="005E194D"/>
    <w:rsid w:val="005F679A"/>
    <w:rsid w:val="00604E57"/>
    <w:rsid w:val="00615123"/>
    <w:rsid w:val="00615180"/>
    <w:rsid w:val="006203AC"/>
    <w:rsid w:val="00621798"/>
    <w:rsid w:val="006250EC"/>
    <w:rsid w:val="00630226"/>
    <w:rsid w:val="00634660"/>
    <w:rsid w:val="006462F6"/>
    <w:rsid w:val="006531CB"/>
    <w:rsid w:val="00655A4D"/>
    <w:rsid w:val="006605BF"/>
    <w:rsid w:val="006A0D2A"/>
    <w:rsid w:val="006A41FF"/>
    <w:rsid w:val="006D7D31"/>
    <w:rsid w:val="006D7DF4"/>
    <w:rsid w:val="006F1E50"/>
    <w:rsid w:val="006F42D1"/>
    <w:rsid w:val="00704A75"/>
    <w:rsid w:val="00726C47"/>
    <w:rsid w:val="00733262"/>
    <w:rsid w:val="00742C06"/>
    <w:rsid w:val="00742D1A"/>
    <w:rsid w:val="00780AE1"/>
    <w:rsid w:val="00783A6F"/>
    <w:rsid w:val="0078499D"/>
    <w:rsid w:val="007D53E1"/>
    <w:rsid w:val="007E6A2D"/>
    <w:rsid w:val="007F3FA8"/>
    <w:rsid w:val="007F48DC"/>
    <w:rsid w:val="00806E55"/>
    <w:rsid w:val="00813A9C"/>
    <w:rsid w:val="00826AAB"/>
    <w:rsid w:val="00832D23"/>
    <w:rsid w:val="008909E2"/>
    <w:rsid w:val="008A679F"/>
    <w:rsid w:val="008B01DB"/>
    <w:rsid w:val="008E533E"/>
    <w:rsid w:val="008E6A9A"/>
    <w:rsid w:val="008F2A2F"/>
    <w:rsid w:val="00902CC0"/>
    <w:rsid w:val="0090453C"/>
    <w:rsid w:val="00910E64"/>
    <w:rsid w:val="0092399A"/>
    <w:rsid w:val="00942840"/>
    <w:rsid w:val="00945F1A"/>
    <w:rsid w:val="009623F9"/>
    <w:rsid w:val="00962CE7"/>
    <w:rsid w:val="00965D2B"/>
    <w:rsid w:val="0097299B"/>
    <w:rsid w:val="00975593"/>
    <w:rsid w:val="00983213"/>
    <w:rsid w:val="0099006E"/>
    <w:rsid w:val="009A3569"/>
    <w:rsid w:val="009A7BBD"/>
    <w:rsid w:val="009C4744"/>
    <w:rsid w:val="009D76DC"/>
    <w:rsid w:val="009F4895"/>
    <w:rsid w:val="00A14D48"/>
    <w:rsid w:val="00A470A6"/>
    <w:rsid w:val="00A63CF7"/>
    <w:rsid w:val="00A65F69"/>
    <w:rsid w:val="00AA45FA"/>
    <w:rsid w:val="00AB609E"/>
    <w:rsid w:val="00AC43B3"/>
    <w:rsid w:val="00AE73DA"/>
    <w:rsid w:val="00B0288D"/>
    <w:rsid w:val="00B04D3E"/>
    <w:rsid w:val="00B12CC5"/>
    <w:rsid w:val="00B13789"/>
    <w:rsid w:val="00B2150A"/>
    <w:rsid w:val="00B24965"/>
    <w:rsid w:val="00B32A91"/>
    <w:rsid w:val="00B4532A"/>
    <w:rsid w:val="00B97634"/>
    <w:rsid w:val="00BA543E"/>
    <w:rsid w:val="00BB156C"/>
    <w:rsid w:val="00BC63AE"/>
    <w:rsid w:val="00BD2D34"/>
    <w:rsid w:val="00C107A1"/>
    <w:rsid w:val="00C12628"/>
    <w:rsid w:val="00C2237E"/>
    <w:rsid w:val="00C33B44"/>
    <w:rsid w:val="00C37E1A"/>
    <w:rsid w:val="00C41F75"/>
    <w:rsid w:val="00C73C9A"/>
    <w:rsid w:val="00C91494"/>
    <w:rsid w:val="00CA789F"/>
    <w:rsid w:val="00CB031A"/>
    <w:rsid w:val="00CB18FD"/>
    <w:rsid w:val="00CB30AD"/>
    <w:rsid w:val="00CC37B1"/>
    <w:rsid w:val="00CC53BA"/>
    <w:rsid w:val="00CC7B4C"/>
    <w:rsid w:val="00D010E5"/>
    <w:rsid w:val="00D05793"/>
    <w:rsid w:val="00D14513"/>
    <w:rsid w:val="00D31839"/>
    <w:rsid w:val="00D341C9"/>
    <w:rsid w:val="00D42663"/>
    <w:rsid w:val="00D45917"/>
    <w:rsid w:val="00D45ACE"/>
    <w:rsid w:val="00D56388"/>
    <w:rsid w:val="00D76C41"/>
    <w:rsid w:val="00D851AA"/>
    <w:rsid w:val="00D96D55"/>
    <w:rsid w:val="00DA4A44"/>
    <w:rsid w:val="00DC5D4A"/>
    <w:rsid w:val="00DD0459"/>
    <w:rsid w:val="00E26E12"/>
    <w:rsid w:val="00E368F0"/>
    <w:rsid w:val="00E43814"/>
    <w:rsid w:val="00E43D81"/>
    <w:rsid w:val="00E64485"/>
    <w:rsid w:val="00E65051"/>
    <w:rsid w:val="00E65BA1"/>
    <w:rsid w:val="00E66C43"/>
    <w:rsid w:val="00E74E52"/>
    <w:rsid w:val="00E7644B"/>
    <w:rsid w:val="00E97205"/>
    <w:rsid w:val="00EA1210"/>
    <w:rsid w:val="00EA7038"/>
    <w:rsid w:val="00EB2A97"/>
    <w:rsid w:val="00ED1D15"/>
    <w:rsid w:val="00EF6D32"/>
    <w:rsid w:val="00EF7A05"/>
    <w:rsid w:val="00F05ABD"/>
    <w:rsid w:val="00F14826"/>
    <w:rsid w:val="00F21AAD"/>
    <w:rsid w:val="00F33A11"/>
    <w:rsid w:val="00F34FD1"/>
    <w:rsid w:val="00F44726"/>
    <w:rsid w:val="00F60624"/>
    <w:rsid w:val="00F6351D"/>
    <w:rsid w:val="00F72462"/>
    <w:rsid w:val="00F82A52"/>
    <w:rsid w:val="00F83355"/>
    <w:rsid w:val="00F86413"/>
    <w:rsid w:val="00FB6552"/>
    <w:rsid w:val="00FF05B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as@admin.vs.ch"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835F5-5D2F-4551-8A0E-C0C1FEAD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67</TotalTime>
  <Pages>5</Pages>
  <Words>947</Words>
  <Characters>5014</Characters>
  <Application>Microsoft Office Word</Application>
  <DocSecurity>0</DocSecurity>
  <Lines>41</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5950</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Marine Buchs</cp:lastModifiedBy>
  <cp:revision>4</cp:revision>
  <cp:lastPrinted>2017-06-20T07:25:00Z</cp:lastPrinted>
  <dcterms:created xsi:type="dcterms:W3CDTF">2019-07-30T12:17:00Z</dcterms:created>
  <dcterms:modified xsi:type="dcterms:W3CDTF">2019-09-12T09:33:00Z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