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49" w:type="dxa"/>
        <w:tblLayout w:type="fixed"/>
        <w:tblCellMar>
          <w:left w:w="74" w:type="dxa"/>
          <w:right w:w="74" w:type="dxa"/>
        </w:tblCellMar>
        <w:tblLook w:val="01E0" w:firstRow="1" w:lastRow="1" w:firstColumn="1" w:lastColumn="1" w:noHBand="0" w:noVBand="0"/>
      </w:tblPr>
      <w:tblGrid>
        <w:gridCol w:w="1060"/>
        <w:gridCol w:w="2835"/>
        <w:gridCol w:w="2268"/>
        <w:gridCol w:w="2552"/>
        <w:gridCol w:w="1259"/>
      </w:tblGrid>
      <w:tr w:rsidR="0021021C" w:rsidRPr="00C82EDA" w14:paraId="6A0B4DE8" w14:textId="77777777">
        <w:tc>
          <w:tcPr>
            <w:tcW w:w="6163" w:type="dxa"/>
            <w:gridSpan w:val="3"/>
          </w:tcPr>
          <w:p w14:paraId="3C202478" w14:textId="77777777" w:rsidR="0021021C" w:rsidRPr="00C82EDA" w:rsidRDefault="00FD6DB6" w:rsidP="00C82EDA">
            <w:pPr>
              <w:rPr>
                <w:lang w:val="fr-CH"/>
              </w:rPr>
            </w:pPr>
            <w:proofErr w:type="spellStart"/>
            <w:r w:rsidRPr="00C82EDA">
              <w:rPr>
                <w:lang w:val="fr-CH"/>
              </w:rPr>
              <w:t>Parlamentsdienste</w:t>
            </w:r>
            <w:proofErr w:type="spellEnd"/>
            <w:r w:rsidR="002F316B" w:rsidRPr="00C82EDA">
              <w:rPr>
                <w:lang w:val="fr-CH"/>
              </w:rPr>
              <w:br/>
            </w:r>
            <w:r w:rsidRPr="00C82EDA">
              <w:rPr>
                <w:lang w:val="fr-CH"/>
              </w:rPr>
              <w:t>Services du Parlement</w:t>
            </w:r>
            <w:r w:rsidR="002F316B" w:rsidRPr="00C82EDA">
              <w:rPr>
                <w:lang w:val="fr-CH"/>
              </w:rPr>
              <w:br/>
            </w:r>
            <w:proofErr w:type="spellStart"/>
            <w:r w:rsidRPr="00C82EDA">
              <w:rPr>
                <w:lang w:val="fr-CH"/>
              </w:rPr>
              <w:t>Servizi</w:t>
            </w:r>
            <w:proofErr w:type="spellEnd"/>
            <w:r w:rsidRPr="00C82EDA">
              <w:rPr>
                <w:lang w:val="fr-CH"/>
              </w:rPr>
              <w:t xml:space="preserve"> </w:t>
            </w:r>
            <w:proofErr w:type="spellStart"/>
            <w:r w:rsidRPr="00C82EDA">
              <w:rPr>
                <w:lang w:val="fr-CH"/>
              </w:rPr>
              <w:t>del</w:t>
            </w:r>
            <w:proofErr w:type="spellEnd"/>
            <w:r w:rsidRPr="00C82EDA">
              <w:rPr>
                <w:lang w:val="fr-CH"/>
              </w:rPr>
              <w:t xml:space="preserve"> </w:t>
            </w:r>
            <w:proofErr w:type="spellStart"/>
            <w:r w:rsidRPr="00C82EDA">
              <w:rPr>
                <w:lang w:val="fr-CH"/>
              </w:rPr>
              <w:t>Parlamento</w:t>
            </w:r>
            <w:proofErr w:type="spellEnd"/>
            <w:r w:rsidR="002F316B" w:rsidRPr="00C82EDA">
              <w:rPr>
                <w:lang w:val="fr-CH"/>
              </w:rPr>
              <w:br/>
            </w:r>
            <w:proofErr w:type="spellStart"/>
            <w:r w:rsidRPr="00C82EDA">
              <w:rPr>
                <w:lang w:val="fr-CH"/>
              </w:rPr>
              <w:t>Servetschs</w:t>
            </w:r>
            <w:proofErr w:type="spellEnd"/>
            <w:r w:rsidRPr="00C82EDA">
              <w:rPr>
                <w:lang w:val="fr-CH"/>
              </w:rPr>
              <w:t xml:space="preserve"> dal </w:t>
            </w:r>
            <w:proofErr w:type="spellStart"/>
            <w:r w:rsidRPr="00C82EDA">
              <w:rPr>
                <w:lang w:val="fr-CH"/>
              </w:rPr>
              <w:t>parlament</w:t>
            </w:r>
            <w:proofErr w:type="spellEnd"/>
          </w:p>
        </w:tc>
        <w:tc>
          <w:tcPr>
            <w:tcW w:w="2552" w:type="dxa"/>
            <w:vAlign w:val="bottom"/>
          </w:tcPr>
          <w:p w14:paraId="3823D654" w14:textId="77777777" w:rsidR="0021021C" w:rsidRPr="00C82EDA" w:rsidRDefault="0021021C">
            <w:pPr>
              <w:rPr>
                <w:lang w:val="fr-CH"/>
              </w:rPr>
            </w:pPr>
          </w:p>
        </w:tc>
        <w:tc>
          <w:tcPr>
            <w:tcW w:w="1259" w:type="dxa"/>
            <w:vAlign w:val="bottom"/>
          </w:tcPr>
          <w:p w14:paraId="51E219F9" w14:textId="77777777" w:rsidR="0021021C" w:rsidRPr="00C82EDA" w:rsidRDefault="0021021C">
            <w:pPr>
              <w:rPr>
                <w:lang w:val="fr-CH"/>
              </w:rPr>
            </w:pPr>
          </w:p>
        </w:tc>
      </w:tr>
      <w:tr w:rsidR="0021021C" w:rsidRPr="00C82EDA" w14:paraId="75FE9CB2" w14:textId="77777777">
        <w:trPr>
          <w:trHeight w:val="216"/>
        </w:trPr>
        <w:tc>
          <w:tcPr>
            <w:tcW w:w="6163" w:type="dxa"/>
            <w:gridSpan w:val="3"/>
          </w:tcPr>
          <w:p w14:paraId="4EB89F10" w14:textId="77777777" w:rsidR="0021021C" w:rsidRPr="00C82EDA" w:rsidRDefault="0021021C">
            <w:pPr>
              <w:rPr>
                <w:lang w:val="fr-CH"/>
              </w:rPr>
            </w:pPr>
          </w:p>
        </w:tc>
        <w:tc>
          <w:tcPr>
            <w:tcW w:w="2552" w:type="dxa"/>
            <w:vAlign w:val="bottom"/>
          </w:tcPr>
          <w:p w14:paraId="1BBB043A" w14:textId="77777777" w:rsidR="0021021C" w:rsidRPr="00C82EDA" w:rsidRDefault="0021021C">
            <w:pPr>
              <w:rPr>
                <w:lang w:val="fr-CH"/>
              </w:rPr>
            </w:pPr>
          </w:p>
        </w:tc>
        <w:tc>
          <w:tcPr>
            <w:tcW w:w="1259" w:type="dxa"/>
            <w:vAlign w:val="bottom"/>
          </w:tcPr>
          <w:p w14:paraId="709DEF9F" w14:textId="77777777" w:rsidR="0021021C" w:rsidRPr="00C82EDA" w:rsidRDefault="0021021C">
            <w:pPr>
              <w:rPr>
                <w:lang w:val="fr-CH"/>
              </w:rPr>
            </w:pPr>
          </w:p>
        </w:tc>
      </w:tr>
      <w:tr w:rsidR="0021021C" w:rsidRPr="00FD6DB6" w14:paraId="4AAB9412" w14:textId="77777777">
        <w:trPr>
          <w:trHeight w:val="1930"/>
        </w:trPr>
        <w:tc>
          <w:tcPr>
            <w:tcW w:w="1060" w:type="dxa"/>
            <w:tcBorders>
              <w:bottom w:val="nil"/>
            </w:tcBorders>
          </w:tcPr>
          <w:p w14:paraId="43CE5545" w14:textId="77777777" w:rsidR="0021021C" w:rsidRPr="00FD6DB6" w:rsidRDefault="00B32516">
            <w:r w:rsidRPr="00FD6DB6">
              <w:rPr>
                <w:noProof/>
                <w:lang w:val="fr-CH" w:eastAsia="fr-CH"/>
              </w:rPr>
              <w:drawing>
                <wp:inline distT="0" distB="0" distL="0" distR="0" wp14:anchorId="07324965" wp14:editId="2F366DC0">
                  <wp:extent cx="445770" cy="585470"/>
                  <wp:effectExtent l="0" t="0" r="0" b="5080"/>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 cy="585470"/>
                          </a:xfrm>
                          <a:prstGeom prst="rect">
                            <a:avLst/>
                          </a:prstGeom>
                          <a:noFill/>
                          <a:ln>
                            <a:noFill/>
                          </a:ln>
                        </pic:spPr>
                      </pic:pic>
                    </a:graphicData>
                  </a:graphic>
                </wp:inline>
              </w:drawing>
            </w:r>
          </w:p>
        </w:tc>
        <w:tc>
          <w:tcPr>
            <w:tcW w:w="2835" w:type="dxa"/>
            <w:tcBorders>
              <w:bottom w:val="nil"/>
            </w:tcBorders>
          </w:tcPr>
          <w:p w14:paraId="5DAA149A" w14:textId="77777777" w:rsidR="0021021C" w:rsidRPr="00FD6DB6" w:rsidRDefault="002F316B" w:rsidP="002F316B">
            <w:pPr>
              <w:spacing w:after="240"/>
            </w:pPr>
            <w:r w:rsidRPr="00FD6DB6">
              <w:rPr>
                <w:noProof/>
                <w:lang w:val="fr-CH" w:eastAsia="fr-CH"/>
              </w:rPr>
              <w:drawing>
                <wp:inline distT="0" distB="0" distL="0" distR="0" wp14:anchorId="561D3238" wp14:editId="391C7585">
                  <wp:extent cx="1260475" cy="145415"/>
                  <wp:effectExtent l="0" t="0" r="0" b="698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475" cy="145415"/>
                          </a:xfrm>
                          <a:prstGeom prst="rect">
                            <a:avLst/>
                          </a:prstGeom>
                          <a:noFill/>
                          <a:ln>
                            <a:noFill/>
                          </a:ln>
                        </pic:spPr>
                      </pic:pic>
                    </a:graphicData>
                  </a:graphic>
                </wp:inline>
              </w:drawing>
            </w:r>
          </w:p>
          <w:p w14:paraId="60E53E4C" w14:textId="77777777" w:rsidR="0021021C" w:rsidRPr="00FD6DB6" w:rsidRDefault="00FD6DB6" w:rsidP="007E113E">
            <w:pPr>
              <w:pStyle w:val="mmAbsender2"/>
            </w:pPr>
            <w:r w:rsidRPr="00FD6DB6">
              <w:t>Internationales</w:t>
            </w:r>
          </w:p>
          <w:p w14:paraId="5593C818" w14:textId="77777777" w:rsidR="0021021C" w:rsidRPr="00FD6DB6" w:rsidRDefault="002F316B">
            <w:pPr>
              <w:pStyle w:val="mmAbsender2"/>
            </w:pPr>
            <w:r w:rsidRPr="00FD6DB6">
              <w:t>CH-</w:t>
            </w:r>
            <w:r w:rsidR="00FD6DB6" w:rsidRPr="00FD6DB6">
              <w:t>3003</w:t>
            </w:r>
            <w:r w:rsidRPr="00FD6DB6">
              <w:t xml:space="preserve"> </w:t>
            </w:r>
            <w:r w:rsidR="00FD6DB6" w:rsidRPr="00FD6DB6">
              <w:t>Bern</w:t>
            </w:r>
          </w:p>
          <w:p w14:paraId="21701C6F" w14:textId="77777777" w:rsidR="00FD6DB6" w:rsidRPr="00FD6DB6" w:rsidRDefault="00FD6DB6">
            <w:pPr>
              <w:pStyle w:val="mmAbsender2"/>
            </w:pPr>
            <w:r w:rsidRPr="00FD6DB6">
              <w:t>Tel.</w:t>
            </w:r>
            <w:r w:rsidRPr="00FD6DB6">
              <w:tab/>
              <w:t>058 322 90 58</w:t>
            </w:r>
          </w:p>
          <w:p w14:paraId="64FF8E63" w14:textId="77777777" w:rsidR="0021021C" w:rsidRPr="00FD6DB6" w:rsidRDefault="00FD6DB6">
            <w:pPr>
              <w:pStyle w:val="mmAbsender2"/>
            </w:pPr>
            <w:r w:rsidRPr="00FD6DB6">
              <w:t>Fax</w:t>
            </w:r>
            <w:r w:rsidRPr="00FD6DB6">
              <w:tab/>
              <w:t>058 322 96 32</w:t>
            </w:r>
          </w:p>
          <w:p w14:paraId="3B06516B" w14:textId="77777777" w:rsidR="0021021C" w:rsidRPr="00FD6DB6" w:rsidRDefault="00FD6DB6">
            <w:pPr>
              <w:pStyle w:val="mmAbsender2"/>
            </w:pPr>
            <w:r w:rsidRPr="00FD6DB6">
              <w:t>www.parlament.ch</w:t>
            </w:r>
          </w:p>
          <w:p w14:paraId="7C6E4D75" w14:textId="77777777" w:rsidR="0021021C" w:rsidRPr="00FD6DB6" w:rsidRDefault="00FD6DB6">
            <w:pPr>
              <w:pStyle w:val="mmAbsender2"/>
            </w:pPr>
            <w:r w:rsidRPr="00FD6DB6">
              <w:t>international@parl.admin.ch</w:t>
            </w:r>
          </w:p>
        </w:tc>
        <w:tc>
          <w:tcPr>
            <w:tcW w:w="6079" w:type="dxa"/>
            <w:gridSpan w:val="3"/>
            <w:tcBorders>
              <w:bottom w:val="nil"/>
            </w:tcBorders>
          </w:tcPr>
          <w:p w14:paraId="2E9E8EAC" w14:textId="77777777" w:rsidR="0021021C" w:rsidRPr="00FD6DB6" w:rsidRDefault="00FD6DB6">
            <w:pPr>
              <w:pStyle w:val="mmUrheber"/>
            </w:pPr>
            <w:r w:rsidRPr="00FD6DB6">
              <w:t>Internationales &amp; Mehrsprachigkeit</w:t>
            </w:r>
          </w:p>
          <w:p w14:paraId="13D4180E" w14:textId="77777777" w:rsidR="0021021C" w:rsidRPr="00FD6DB6" w:rsidRDefault="00FD6DB6">
            <w:pPr>
              <w:pStyle w:val="mmToptext"/>
            </w:pPr>
            <w:r w:rsidRPr="00FD6DB6">
              <w:t>MEDIENMITTEILUNG</w:t>
            </w:r>
          </w:p>
        </w:tc>
      </w:tr>
      <w:tr w:rsidR="0021021C" w:rsidRPr="00FD6DB6" w14:paraId="787C2C62" w14:textId="77777777">
        <w:tc>
          <w:tcPr>
            <w:tcW w:w="1060" w:type="dxa"/>
          </w:tcPr>
          <w:p w14:paraId="335C5F37" w14:textId="77777777" w:rsidR="0021021C" w:rsidRPr="00FD6DB6" w:rsidRDefault="0021021C"/>
        </w:tc>
        <w:tc>
          <w:tcPr>
            <w:tcW w:w="8914" w:type="dxa"/>
            <w:gridSpan w:val="4"/>
          </w:tcPr>
          <w:p w14:paraId="79BD914D" w14:textId="77777777" w:rsidR="0021021C" w:rsidRPr="00FD6DB6" w:rsidRDefault="0021021C">
            <w:pPr>
              <w:pStyle w:val="mmLead"/>
            </w:pPr>
          </w:p>
        </w:tc>
      </w:tr>
      <w:tr w:rsidR="00FD6DB6" w:rsidRPr="00B218A2" w14:paraId="6528A40A" w14:textId="77777777">
        <w:trPr>
          <w:trHeight w:val="533"/>
        </w:trPr>
        <w:tc>
          <w:tcPr>
            <w:tcW w:w="1060" w:type="dxa"/>
          </w:tcPr>
          <w:p w14:paraId="4EBF9DB7" w14:textId="77777777" w:rsidR="00FD6DB6" w:rsidRPr="00FD6DB6" w:rsidRDefault="00FD6DB6" w:rsidP="00FD6DB6"/>
        </w:tc>
        <w:tc>
          <w:tcPr>
            <w:tcW w:w="8914" w:type="dxa"/>
            <w:gridSpan w:val="4"/>
            <w:vAlign w:val="bottom"/>
          </w:tcPr>
          <w:p w14:paraId="281267E6" w14:textId="1038B589" w:rsidR="00FD6DB6" w:rsidRPr="00B218A2" w:rsidRDefault="0001315E" w:rsidP="00FD6DB6">
            <w:pPr>
              <w:pStyle w:val="mmTitel"/>
              <w:spacing w:line="276" w:lineRule="auto"/>
              <w:jc w:val="both"/>
              <w:rPr>
                <w:szCs w:val="22"/>
                <w:highlight w:val="red"/>
                <w:lang w:val="de-CH"/>
              </w:rPr>
            </w:pPr>
            <w:r>
              <w:rPr>
                <w:szCs w:val="22"/>
                <w:lang w:val="de-CH"/>
              </w:rPr>
              <w:t>Burkinischer Parlamentspräsident</w:t>
            </w:r>
            <w:r w:rsidR="00B218A2" w:rsidRPr="00B218A2">
              <w:rPr>
                <w:szCs w:val="22"/>
                <w:lang w:val="de-CH"/>
              </w:rPr>
              <w:t xml:space="preserve"> gedenkt der in Ouagadougou verstorbenen Walliser</w:t>
            </w:r>
          </w:p>
        </w:tc>
      </w:tr>
      <w:tr w:rsidR="00FD6DB6" w:rsidRPr="00184939" w14:paraId="7684FFAC" w14:textId="77777777">
        <w:trPr>
          <w:trHeight w:val="713"/>
        </w:trPr>
        <w:tc>
          <w:tcPr>
            <w:tcW w:w="1060" w:type="dxa"/>
          </w:tcPr>
          <w:p w14:paraId="632A0A64" w14:textId="32B0611C" w:rsidR="00FD6DB6" w:rsidRPr="00B218A2" w:rsidRDefault="00FD6DB6" w:rsidP="00FD6DB6"/>
        </w:tc>
        <w:tc>
          <w:tcPr>
            <w:tcW w:w="8914" w:type="dxa"/>
            <w:gridSpan w:val="4"/>
            <w:vAlign w:val="bottom"/>
          </w:tcPr>
          <w:p w14:paraId="5EDD9AB5" w14:textId="6046B424" w:rsidR="00FD6DB6" w:rsidRPr="00CB2847" w:rsidRDefault="00B218A2" w:rsidP="00D603CF">
            <w:pPr>
              <w:pStyle w:val="mmLead"/>
              <w:spacing w:line="276" w:lineRule="auto"/>
              <w:jc w:val="both"/>
            </w:pPr>
            <w:r w:rsidRPr="00B218A2">
              <w:t>Der Präsident der Nationalversammlung von Burkina Faso</w:t>
            </w:r>
            <w:r>
              <w:t xml:space="preserve">, </w:t>
            </w:r>
            <w:proofErr w:type="spellStart"/>
            <w:r>
              <w:t>Salifou</w:t>
            </w:r>
            <w:proofErr w:type="spellEnd"/>
            <w:r>
              <w:t xml:space="preserve"> Diallo, hat am Freitag </w:t>
            </w:r>
            <w:r w:rsidR="00D603CF">
              <w:t>im Rahmen</w:t>
            </w:r>
            <w:r>
              <w:t xml:space="preserve"> seine</w:t>
            </w:r>
            <w:r w:rsidR="00D603CF">
              <w:t>s</w:t>
            </w:r>
            <w:r>
              <w:t xml:space="preserve"> offiziellen Besuch</w:t>
            </w:r>
            <w:r w:rsidR="00D603CF">
              <w:t>s</w:t>
            </w:r>
            <w:r>
              <w:t xml:space="preserve"> </w:t>
            </w:r>
            <w:r w:rsidR="00184939">
              <w:t xml:space="preserve">in der Schweiz </w:t>
            </w:r>
            <w:r w:rsidR="00CB2847">
              <w:t xml:space="preserve">der beiden in Burkina Faso verstorbenen </w:t>
            </w:r>
            <w:r w:rsidR="00184939">
              <w:t>Walliser</w:t>
            </w:r>
            <w:r w:rsidR="00CB2847">
              <w:t xml:space="preserve"> Politiker gedacht. </w:t>
            </w:r>
            <w:proofErr w:type="spellStart"/>
            <w:r w:rsidR="00184939" w:rsidRPr="00B218A2">
              <w:t>Georgie</w:t>
            </w:r>
            <w:proofErr w:type="spellEnd"/>
            <w:r w:rsidR="00184939" w:rsidRPr="00B218A2">
              <w:t xml:space="preserve"> </w:t>
            </w:r>
            <w:proofErr w:type="spellStart"/>
            <w:r w:rsidR="00184939" w:rsidRPr="00B218A2">
              <w:t>Lamon</w:t>
            </w:r>
            <w:proofErr w:type="spellEnd"/>
            <w:r w:rsidR="00184939">
              <w:t xml:space="preserve">, ehemaliger </w:t>
            </w:r>
            <w:r w:rsidR="00CB2847" w:rsidRPr="00B218A2">
              <w:t>Grossrat</w:t>
            </w:r>
            <w:r w:rsidR="00184939">
              <w:t>,</w:t>
            </w:r>
            <w:r>
              <w:t xml:space="preserve"> </w:t>
            </w:r>
            <w:r w:rsidR="00CB2847">
              <w:t xml:space="preserve">sowie </w:t>
            </w:r>
            <w:r w:rsidR="00184939" w:rsidRPr="00B218A2">
              <w:t>Jean-Noël Rey</w:t>
            </w:r>
            <w:r w:rsidR="00184939">
              <w:t>,</w:t>
            </w:r>
            <w:r w:rsidR="00184939" w:rsidRPr="00B218A2">
              <w:t xml:space="preserve"> </w:t>
            </w:r>
            <w:r w:rsidR="00184939">
              <w:t>alt</w:t>
            </w:r>
            <w:r w:rsidR="00CB2847" w:rsidRPr="00B218A2">
              <w:t xml:space="preserve"> Nationalrat </w:t>
            </w:r>
            <w:r w:rsidR="00CB2847">
              <w:t xml:space="preserve">und </w:t>
            </w:r>
            <w:r w:rsidR="00184939">
              <w:t xml:space="preserve">früherer </w:t>
            </w:r>
            <w:r w:rsidR="00CB2847">
              <w:t>Generaldirektor der Post, kamen am 15.</w:t>
            </w:r>
            <w:r w:rsidR="00184939">
              <w:t> </w:t>
            </w:r>
            <w:r w:rsidR="00CB2847">
              <w:t>Januar 2016 bei einem Anschlag in Ouagadougou ums Leben.</w:t>
            </w:r>
          </w:p>
        </w:tc>
      </w:tr>
    </w:tbl>
    <w:p w14:paraId="7DFEF4E2" w14:textId="580D2150" w:rsidR="00370F4B" w:rsidRPr="00370F4B" w:rsidRDefault="00370F4B" w:rsidP="00FD6DB6">
      <w:pPr>
        <w:pStyle w:val="mmText"/>
        <w:spacing w:line="276" w:lineRule="auto"/>
        <w:jc w:val="both"/>
        <w:rPr>
          <w:rFonts w:cs="Arial"/>
          <w:highlight w:val="red"/>
          <w:lang w:val="de-CH"/>
        </w:rPr>
      </w:pPr>
      <w:bookmarkStart w:id="0" w:name="_GoBack"/>
      <w:bookmarkEnd w:id="0"/>
      <w:r w:rsidRPr="00B218A2">
        <w:rPr>
          <w:lang w:val="de-CH"/>
        </w:rPr>
        <w:t>Der Präsident der Nationalversammlung von Burkina Faso</w:t>
      </w:r>
      <w:r w:rsidRPr="00370F4B">
        <w:rPr>
          <w:lang w:val="de-CH"/>
        </w:rPr>
        <w:t xml:space="preserve">, </w:t>
      </w:r>
      <w:proofErr w:type="spellStart"/>
      <w:r w:rsidRPr="00370F4B">
        <w:rPr>
          <w:lang w:val="de-CH"/>
        </w:rPr>
        <w:t>Salifou</w:t>
      </w:r>
      <w:proofErr w:type="spellEnd"/>
      <w:r w:rsidRPr="00370F4B">
        <w:rPr>
          <w:lang w:val="de-CH"/>
        </w:rPr>
        <w:t xml:space="preserve"> Diallo,</w:t>
      </w:r>
      <w:r>
        <w:rPr>
          <w:lang w:val="de-CH"/>
        </w:rPr>
        <w:t xml:space="preserve"> der in Sitten von der Walliser Regierungspräsidentin </w:t>
      </w:r>
      <w:r w:rsidRPr="00370F4B">
        <w:rPr>
          <w:lang w:val="de-CH"/>
        </w:rPr>
        <w:t>Esther Waeber-Kalbermatten</w:t>
      </w:r>
      <w:r>
        <w:rPr>
          <w:lang w:val="de-CH"/>
        </w:rPr>
        <w:t xml:space="preserve"> empfangen wurde, </w:t>
      </w:r>
      <w:r w:rsidR="0001315E">
        <w:rPr>
          <w:lang w:val="de-CH"/>
        </w:rPr>
        <w:t xml:space="preserve">kam </w:t>
      </w:r>
      <w:r>
        <w:rPr>
          <w:lang w:val="de-CH"/>
        </w:rPr>
        <w:t xml:space="preserve">zunächst </w:t>
      </w:r>
      <w:r w:rsidR="0001315E">
        <w:rPr>
          <w:lang w:val="de-CH"/>
        </w:rPr>
        <w:t xml:space="preserve">mit </w:t>
      </w:r>
      <w:r>
        <w:rPr>
          <w:lang w:val="de-CH"/>
        </w:rPr>
        <w:t>Angehörige</w:t>
      </w:r>
      <w:r w:rsidR="0001315E">
        <w:rPr>
          <w:lang w:val="de-CH"/>
        </w:rPr>
        <w:t>n</w:t>
      </w:r>
      <w:r>
        <w:rPr>
          <w:lang w:val="de-CH"/>
        </w:rPr>
        <w:t xml:space="preserve"> der beiden verstorbenen Politiker</w:t>
      </w:r>
      <w:r w:rsidR="0001315E">
        <w:rPr>
          <w:lang w:val="de-CH"/>
        </w:rPr>
        <w:t xml:space="preserve"> zusammen</w:t>
      </w:r>
      <w:r>
        <w:rPr>
          <w:lang w:val="de-CH"/>
        </w:rPr>
        <w:t>, bevor er nach Le</w:t>
      </w:r>
      <w:r w:rsidR="00B519CE">
        <w:rPr>
          <w:lang w:val="de-CH"/>
        </w:rPr>
        <w:t>n</w:t>
      </w:r>
      <w:r>
        <w:rPr>
          <w:lang w:val="de-CH"/>
        </w:rPr>
        <w:t>s weiterreiste, um dort einen Kranz zum Gedenken an die Anschlagsopfer niederzulegen.</w:t>
      </w:r>
    </w:p>
    <w:p w14:paraId="57517E7C" w14:textId="7740100F" w:rsidR="00370F4B" w:rsidRPr="00370F4B" w:rsidRDefault="00B519CE" w:rsidP="00FD6DB6">
      <w:pPr>
        <w:pStyle w:val="mmText"/>
        <w:spacing w:line="276" w:lineRule="auto"/>
        <w:jc w:val="both"/>
        <w:rPr>
          <w:lang w:val="de-CH"/>
        </w:rPr>
      </w:pPr>
      <w:r>
        <w:rPr>
          <w:lang w:val="de-CH"/>
        </w:rPr>
        <w:t>In Len</w:t>
      </w:r>
      <w:r w:rsidR="00370F4B" w:rsidRPr="00370F4B">
        <w:rPr>
          <w:lang w:val="de-CH"/>
        </w:rPr>
        <w:t xml:space="preserve">s, wo die </w:t>
      </w:r>
      <w:r w:rsidR="00160528">
        <w:rPr>
          <w:lang w:val="de-CH"/>
        </w:rPr>
        <w:t xml:space="preserve">burkinische </w:t>
      </w:r>
      <w:r w:rsidR="00370F4B" w:rsidRPr="00370F4B">
        <w:rPr>
          <w:lang w:val="de-CH"/>
        </w:rPr>
        <w:t xml:space="preserve">Delegation von </w:t>
      </w:r>
      <w:r>
        <w:rPr>
          <w:lang w:val="de-CH"/>
        </w:rPr>
        <w:t>Gemeinde</w:t>
      </w:r>
      <w:r w:rsidR="00370F4B" w:rsidRPr="00370F4B">
        <w:rPr>
          <w:lang w:val="de-CH"/>
        </w:rPr>
        <w:t xml:space="preserve">präsident David Bagnoud empfangen wurde, erinnerte </w:t>
      </w:r>
      <w:proofErr w:type="spellStart"/>
      <w:r w:rsidR="00370F4B" w:rsidRPr="00370F4B">
        <w:rPr>
          <w:lang w:val="de-CH"/>
        </w:rPr>
        <w:t>Salifou</w:t>
      </w:r>
      <w:proofErr w:type="spellEnd"/>
      <w:r w:rsidR="00370F4B" w:rsidRPr="00370F4B">
        <w:rPr>
          <w:lang w:val="de-CH"/>
        </w:rPr>
        <w:t xml:space="preserve"> Diallo an die engen freundschaftlichen Beziehungen, welche die Schweiz und Burkina Faso seit Langem pflegen.</w:t>
      </w:r>
      <w:r w:rsidR="00370F4B">
        <w:rPr>
          <w:lang w:val="de-CH"/>
        </w:rPr>
        <w:t xml:space="preserve"> Er versicherte, </w:t>
      </w:r>
      <w:r w:rsidR="00D34CB1">
        <w:rPr>
          <w:lang w:val="de-CH"/>
        </w:rPr>
        <w:t xml:space="preserve">dass man </w:t>
      </w:r>
      <w:r w:rsidR="00370F4B" w:rsidRPr="00370F4B">
        <w:rPr>
          <w:lang w:val="de-CH"/>
        </w:rPr>
        <w:t xml:space="preserve">Jean-Noël Rey und </w:t>
      </w:r>
      <w:proofErr w:type="spellStart"/>
      <w:r w:rsidR="00370F4B" w:rsidRPr="00370F4B">
        <w:rPr>
          <w:lang w:val="de-CH"/>
        </w:rPr>
        <w:t>Georgie</w:t>
      </w:r>
      <w:proofErr w:type="spellEnd"/>
      <w:r w:rsidR="00370F4B" w:rsidRPr="00370F4B">
        <w:rPr>
          <w:lang w:val="de-CH"/>
        </w:rPr>
        <w:t xml:space="preserve"> </w:t>
      </w:r>
      <w:proofErr w:type="spellStart"/>
      <w:r w:rsidR="00370F4B" w:rsidRPr="00370F4B">
        <w:rPr>
          <w:lang w:val="de-CH"/>
        </w:rPr>
        <w:t>Lamon</w:t>
      </w:r>
      <w:proofErr w:type="spellEnd"/>
      <w:r w:rsidR="00370F4B" w:rsidRPr="00370F4B">
        <w:rPr>
          <w:lang w:val="de-CH"/>
        </w:rPr>
        <w:t xml:space="preserve"> </w:t>
      </w:r>
      <w:r w:rsidR="00D34CB1">
        <w:rPr>
          <w:lang w:val="de-CH"/>
        </w:rPr>
        <w:t>in seiner Heimat ein ehrendes Andenken bewahren werde</w:t>
      </w:r>
      <w:r w:rsidR="00370F4B">
        <w:rPr>
          <w:lang w:val="de-CH"/>
        </w:rPr>
        <w:t>.</w:t>
      </w:r>
    </w:p>
    <w:p w14:paraId="68E9142A" w14:textId="208AEDBA" w:rsidR="00370F4B" w:rsidRPr="00D603CF" w:rsidRDefault="00216274" w:rsidP="00FD6DB6">
      <w:pPr>
        <w:spacing w:line="276" w:lineRule="auto"/>
        <w:jc w:val="both"/>
        <w:rPr>
          <w:szCs w:val="22"/>
        </w:rPr>
      </w:pPr>
      <w:r>
        <w:rPr>
          <w:szCs w:val="22"/>
        </w:rPr>
        <w:t>Am 15. März</w:t>
      </w:r>
      <w:r w:rsidR="00D603CF" w:rsidRPr="00D603CF">
        <w:rPr>
          <w:szCs w:val="22"/>
        </w:rPr>
        <w:t xml:space="preserve"> war </w:t>
      </w:r>
      <w:proofErr w:type="spellStart"/>
      <w:r w:rsidR="00D603CF" w:rsidRPr="00D603CF">
        <w:rPr>
          <w:szCs w:val="22"/>
        </w:rPr>
        <w:t>Salifou</w:t>
      </w:r>
      <w:proofErr w:type="spellEnd"/>
      <w:r w:rsidR="00D603CF" w:rsidRPr="00D603CF">
        <w:rPr>
          <w:szCs w:val="22"/>
        </w:rPr>
        <w:t xml:space="preserve"> Diallo bereits von Nationalratspräsident Jürg Stahl (SVP, ZH) empfangen worden. Im Rahmen seines Arbeitsbesuches in Bern, in dessen Mittelpunkt die parlamentarischen Verfahren in der Schweiz und die Zusammenarbeit der beiden Länder standen, </w:t>
      </w:r>
      <w:r w:rsidR="00C0793C">
        <w:rPr>
          <w:szCs w:val="22"/>
        </w:rPr>
        <w:t>führte</w:t>
      </w:r>
      <w:r w:rsidR="00C0793C" w:rsidRPr="00D603CF">
        <w:rPr>
          <w:szCs w:val="22"/>
        </w:rPr>
        <w:t xml:space="preserve"> </w:t>
      </w:r>
      <w:r w:rsidR="00D603CF" w:rsidRPr="00D603CF">
        <w:rPr>
          <w:szCs w:val="22"/>
        </w:rPr>
        <w:t xml:space="preserve">er ausserdem </w:t>
      </w:r>
      <w:r w:rsidR="00C0793C">
        <w:rPr>
          <w:szCs w:val="22"/>
        </w:rPr>
        <w:t xml:space="preserve">Gespräche mit </w:t>
      </w:r>
      <w:r w:rsidR="00D603CF" w:rsidRPr="00D603CF">
        <w:rPr>
          <w:szCs w:val="22"/>
        </w:rPr>
        <w:t>Ständeratspräsident Ivo Bischofberger (CVP, AI)</w:t>
      </w:r>
      <w:r w:rsidR="00D603CF">
        <w:rPr>
          <w:szCs w:val="22"/>
        </w:rPr>
        <w:t xml:space="preserve"> und Bundespräsidentin Doris </w:t>
      </w:r>
      <w:proofErr w:type="spellStart"/>
      <w:r w:rsidR="00D603CF">
        <w:rPr>
          <w:szCs w:val="22"/>
        </w:rPr>
        <w:t>Leuthard</w:t>
      </w:r>
      <w:proofErr w:type="spellEnd"/>
      <w:r w:rsidR="00D603CF">
        <w:rPr>
          <w:szCs w:val="22"/>
        </w:rPr>
        <w:t>.</w:t>
      </w:r>
    </w:p>
    <w:p w14:paraId="3E645C0E" w14:textId="77777777" w:rsidR="0021021C" w:rsidRPr="00CE7261" w:rsidRDefault="0021021C"/>
    <w:p w14:paraId="1025AAB1" w14:textId="77777777" w:rsidR="005656FF" w:rsidRPr="00CE7261" w:rsidRDefault="005656FF">
      <w:pPr>
        <w:pStyle w:val="mmText"/>
        <w:rPr>
          <w:lang w:val="de-CH"/>
        </w:rPr>
      </w:pPr>
    </w:p>
    <w:tbl>
      <w:tblPr>
        <w:tblW w:w="0" w:type="auto"/>
        <w:tblInd w:w="-1049" w:type="dxa"/>
        <w:tblLayout w:type="fixed"/>
        <w:tblCellMar>
          <w:left w:w="74" w:type="dxa"/>
          <w:right w:w="74" w:type="dxa"/>
        </w:tblCellMar>
        <w:tblLook w:val="01E0" w:firstRow="1" w:lastRow="1" w:firstColumn="1" w:lastColumn="1" w:noHBand="0" w:noVBand="0"/>
      </w:tblPr>
      <w:tblGrid>
        <w:gridCol w:w="1056"/>
        <w:gridCol w:w="1048"/>
        <w:gridCol w:w="1776"/>
        <w:gridCol w:w="6094"/>
      </w:tblGrid>
      <w:tr w:rsidR="0021021C" w:rsidRPr="00FD6DB6" w14:paraId="44FAE430" w14:textId="77777777">
        <w:trPr>
          <w:trHeight w:val="1280"/>
        </w:trPr>
        <w:tc>
          <w:tcPr>
            <w:tcW w:w="1056" w:type="dxa"/>
          </w:tcPr>
          <w:p w14:paraId="65AD4125" w14:textId="77777777" w:rsidR="0021021C" w:rsidRPr="00CE7261" w:rsidRDefault="0021021C"/>
        </w:tc>
        <w:tc>
          <w:tcPr>
            <w:tcW w:w="1048" w:type="dxa"/>
          </w:tcPr>
          <w:p w14:paraId="42A90727" w14:textId="77777777" w:rsidR="0021021C" w:rsidRPr="00FD6DB6" w:rsidRDefault="00FD6DB6">
            <w:pPr>
              <w:pStyle w:val="mmOrt"/>
            </w:pPr>
            <w:r w:rsidRPr="00FD6DB6">
              <w:t>Bern,</w:t>
            </w:r>
          </w:p>
        </w:tc>
        <w:tc>
          <w:tcPr>
            <w:tcW w:w="1776" w:type="dxa"/>
          </w:tcPr>
          <w:p w14:paraId="69842D6B" w14:textId="50A297D6" w:rsidR="0021021C" w:rsidRPr="00FD6DB6" w:rsidRDefault="00FD6DB6">
            <w:pPr>
              <w:pStyle w:val="mmDatum"/>
              <w:rPr>
                <w:lang w:val="de-CH"/>
              </w:rPr>
            </w:pPr>
            <w:r w:rsidRPr="00FD6DB6">
              <w:rPr>
                <w:lang w:val="de-CH"/>
              </w:rPr>
              <w:fldChar w:fldCharType="begin"/>
            </w:r>
            <w:r w:rsidRPr="00FD6DB6">
              <w:rPr>
                <w:lang w:val="de-CH"/>
              </w:rPr>
              <w:instrText xml:space="preserve"> CREATEDATE \@ "d. MMMM yyyy" </w:instrText>
            </w:r>
            <w:r w:rsidRPr="00FD6DB6">
              <w:rPr>
                <w:lang w:val="de-CH"/>
              </w:rPr>
              <w:fldChar w:fldCharType="separate"/>
            </w:r>
            <w:r>
              <w:rPr>
                <w:noProof/>
                <w:lang w:val="de-CH"/>
              </w:rPr>
              <w:t>1</w:t>
            </w:r>
            <w:r w:rsidR="00C0793C">
              <w:rPr>
                <w:noProof/>
                <w:lang w:val="de-CH"/>
              </w:rPr>
              <w:t>7</w:t>
            </w:r>
            <w:r>
              <w:rPr>
                <w:noProof/>
                <w:lang w:val="de-CH"/>
              </w:rPr>
              <w:t>. März 2017</w:t>
            </w:r>
            <w:r w:rsidRPr="00FD6DB6">
              <w:rPr>
                <w:lang w:val="de-CH"/>
              </w:rPr>
              <w:fldChar w:fldCharType="end"/>
            </w:r>
          </w:p>
        </w:tc>
        <w:tc>
          <w:tcPr>
            <w:tcW w:w="6094" w:type="dxa"/>
          </w:tcPr>
          <w:p w14:paraId="0ECF624D" w14:textId="77777777" w:rsidR="0021021C" w:rsidRPr="00FD6DB6" w:rsidRDefault="00FD6DB6">
            <w:pPr>
              <w:pStyle w:val="mmUnterschrift"/>
            </w:pPr>
            <w:r w:rsidRPr="00FD6DB6">
              <w:t>Parlamentsdienste</w:t>
            </w:r>
          </w:p>
        </w:tc>
      </w:tr>
      <w:tr w:rsidR="0021021C" w:rsidRPr="00FD6DB6" w14:paraId="4FDB8B51" w14:textId="77777777">
        <w:tc>
          <w:tcPr>
            <w:tcW w:w="1056" w:type="dxa"/>
          </w:tcPr>
          <w:p w14:paraId="6810D276" w14:textId="77777777" w:rsidR="0021021C" w:rsidRPr="00FD6DB6" w:rsidRDefault="0021021C"/>
        </w:tc>
        <w:tc>
          <w:tcPr>
            <w:tcW w:w="8918" w:type="dxa"/>
            <w:gridSpan w:val="3"/>
          </w:tcPr>
          <w:p w14:paraId="6866EE94" w14:textId="77777777" w:rsidR="0021021C" w:rsidRPr="00FD6DB6" w:rsidRDefault="00FD6DB6">
            <w:pPr>
              <w:pStyle w:val="mmAuskunft"/>
            </w:pPr>
            <w:r w:rsidRPr="00FD6DB6">
              <w:t>Auskünfte:</w:t>
            </w:r>
          </w:p>
        </w:tc>
      </w:tr>
      <w:tr w:rsidR="0021021C" w:rsidRPr="00B218A2" w14:paraId="67E92BC4" w14:textId="77777777">
        <w:trPr>
          <w:trHeight w:val="713"/>
        </w:trPr>
        <w:tc>
          <w:tcPr>
            <w:tcW w:w="1056" w:type="dxa"/>
          </w:tcPr>
          <w:p w14:paraId="347C7D51" w14:textId="77777777" w:rsidR="0021021C" w:rsidRPr="00FD6DB6" w:rsidRDefault="0021021C"/>
        </w:tc>
        <w:tc>
          <w:tcPr>
            <w:tcW w:w="8918" w:type="dxa"/>
            <w:gridSpan w:val="3"/>
          </w:tcPr>
          <w:p w14:paraId="26E04C91" w14:textId="0375221E" w:rsidR="00FD6DB6" w:rsidRPr="00B218A2" w:rsidRDefault="00FD6DB6" w:rsidP="00FD6DB6">
            <w:pPr>
              <w:pStyle w:val="mmAuskunft"/>
              <w:spacing w:line="276" w:lineRule="auto"/>
              <w:jc w:val="both"/>
              <w:rPr>
                <w:szCs w:val="22"/>
              </w:rPr>
            </w:pPr>
            <w:r w:rsidRPr="00B218A2">
              <w:rPr>
                <w:szCs w:val="22"/>
              </w:rPr>
              <w:t xml:space="preserve">Claudio Fischer, </w:t>
            </w:r>
            <w:r w:rsidR="00B218A2" w:rsidRPr="00B218A2">
              <w:rPr>
                <w:szCs w:val="22"/>
              </w:rPr>
              <w:t>Botschafter und Leiter des Bereichs Internationales &amp; Mehrsprachigkeit, Parlamentsdienste</w:t>
            </w:r>
            <w:r w:rsidRPr="00B218A2">
              <w:rPr>
                <w:szCs w:val="22"/>
              </w:rPr>
              <w:t xml:space="preserve">, </w:t>
            </w:r>
            <w:r w:rsidR="00B218A2" w:rsidRPr="00B218A2">
              <w:rPr>
                <w:szCs w:val="22"/>
              </w:rPr>
              <w:t>Tel</w:t>
            </w:r>
            <w:r w:rsidRPr="00B218A2">
              <w:rPr>
                <w:szCs w:val="22"/>
              </w:rPr>
              <w:t>. 058 322 97 26 / 079 277 55 67</w:t>
            </w:r>
          </w:p>
          <w:p w14:paraId="05E61CBD" w14:textId="7DE0CB47" w:rsidR="0021021C" w:rsidRPr="00B218A2" w:rsidRDefault="00FD6DB6" w:rsidP="00B218A2">
            <w:pPr>
              <w:pStyle w:val="mmAuskunft"/>
            </w:pPr>
            <w:r w:rsidRPr="00B218A2">
              <w:rPr>
                <w:szCs w:val="22"/>
              </w:rPr>
              <w:t xml:space="preserve">Cédric Stucky, </w:t>
            </w:r>
            <w:r w:rsidR="00B218A2" w:rsidRPr="00B218A2">
              <w:rPr>
                <w:szCs w:val="22"/>
              </w:rPr>
              <w:t xml:space="preserve">Leiter der Einheit EFTA/EU </w:t>
            </w:r>
            <w:r w:rsidRPr="00B218A2">
              <w:rPr>
                <w:szCs w:val="22"/>
              </w:rPr>
              <w:t xml:space="preserve">&amp; </w:t>
            </w:r>
            <w:r w:rsidR="00B218A2" w:rsidRPr="00B218A2">
              <w:rPr>
                <w:szCs w:val="22"/>
              </w:rPr>
              <w:t>bilaterale Beziehungen</w:t>
            </w:r>
            <w:r w:rsidRPr="00B218A2">
              <w:rPr>
                <w:szCs w:val="22"/>
              </w:rPr>
              <w:t xml:space="preserve">, </w:t>
            </w:r>
            <w:r w:rsidR="00B218A2">
              <w:rPr>
                <w:szCs w:val="22"/>
              </w:rPr>
              <w:t>Parlamentsdienste, Te</w:t>
            </w:r>
            <w:r w:rsidRPr="00B218A2">
              <w:rPr>
                <w:szCs w:val="22"/>
              </w:rPr>
              <w:t>l. 058 322 97 23 / 079 742 67 00</w:t>
            </w:r>
          </w:p>
        </w:tc>
      </w:tr>
    </w:tbl>
    <w:p w14:paraId="7740E560" w14:textId="77777777" w:rsidR="0021021C" w:rsidRPr="00B218A2" w:rsidRDefault="0021021C"/>
    <w:sectPr w:rsidR="0021021C" w:rsidRPr="00B218A2">
      <w:footerReference w:type="first" r:id="rId13"/>
      <w:type w:val="continuous"/>
      <w:pgSz w:w="11907" w:h="16840" w:code="9"/>
      <w:pgMar w:top="964" w:right="924" w:bottom="1134" w:left="1985"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2BD9A" w14:textId="77777777" w:rsidR="0066513D" w:rsidRDefault="0066513D">
      <w:r>
        <w:separator/>
      </w:r>
    </w:p>
  </w:endnote>
  <w:endnote w:type="continuationSeparator" w:id="0">
    <w:p w14:paraId="1E761255" w14:textId="77777777" w:rsidR="0066513D" w:rsidRDefault="0066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Aktenzeichen--Référence"/>
      <w:tag w:val="Aktenzeichen"/>
      <w:id w:val="891535961"/>
      <w:showingPlcHdr/>
      <w:dataBinding w:prefixMappings="xmlns:ns0='http://schemas.microsoft.com/office/2006/metadata/properties' xmlns:ns1='http://www.w3.org/2001/XMLSchema-instance' " w:xpath="/ns0:properties[1]/documentManagement[1]/Aktenzeichen[1]" w:storeItemID="{E3BE72DB-7F39-4693-8F6E-B1A4DB8AF0A6}"/>
      <w:text/>
    </w:sdtPr>
    <w:sdtEndPr/>
    <w:sdtContent>
      <w:p w14:paraId="7742FC4F" w14:textId="03A088E8" w:rsidR="0021021C" w:rsidRDefault="005656FF">
        <w:pPr>
          <w:pStyle w:val="Pieddepage"/>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4209D" w14:textId="77777777" w:rsidR="0066513D" w:rsidRDefault="0066513D">
      <w:r>
        <w:separator/>
      </w:r>
    </w:p>
  </w:footnote>
  <w:footnote w:type="continuationSeparator" w:id="0">
    <w:p w14:paraId="07C925F4" w14:textId="77777777" w:rsidR="0066513D" w:rsidRDefault="00665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E6B260"/>
    <w:lvl w:ilvl="0">
      <w:start w:val="1"/>
      <w:numFmt w:val="decimal"/>
      <w:lvlText w:val="%1."/>
      <w:lvlJc w:val="left"/>
      <w:pPr>
        <w:tabs>
          <w:tab w:val="num" w:pos="1492"/>
        </w:tabs>
        <w:ind w:left="1492" w:hanging="360"/>
      </w:pPr>
    </w:lvl>
  </w:abstractNum>
  <w:abstractNum w:abstractNumId="1">
    <w:nsid w:val="FFFFFF7D"/>
    <w:multiLevelType w:val="singleLevel"/>
    <w:tmpl w:val="E9F02BAE"/>
    <w:lvl w:ilvl="0">
      <w:start w:val="1"/>
      <w:numFmt w:val="decimal"/>
      <w:lvlText w:val="%1."/>
      <w:lvlJc w:val="left"/>
      <w:pPr>
        <w:tabs>
          <w:tab w:val="num" w:pos="1209"/>
        </w:tabs>
        <w:ind w:left="1209" w:hanging="360"/>
      </w:pPr>
    </w:lvl>
  </w:abstractNum>
  <w:abstractNum w:abstractNumId="2">
    <w:nsid w:val="FFFFFF7E"/>
    <w:multiLevelType w:val="singleLevel"/>
    <w:tmpl w:val="1DB86D48"/>
    <w:lvl w:ilvl="0">
      <w:start w:val="1"/>
      <w:numFmt w:val="decimal"/>
      <w:lvlText w:val="%1."/>
      <w:lvlJc w:val="left"/>
      <w:pPr>
        <w:tabs>
          <w:tab w:val="num" w:pos="926"/>
        </w:tabs>
        <w:ind w:left="926" w:hanging="360"/>
      </w:pPr>
    </w:lvl>
  </w:abstractNum>
  <w:abstractNum w:abstractNumId="3">
    <w:nsid w:val="FFFFFF7F"/>
    <w:multiLevelType w:val="singleLevel"/>
    <w:tmpl w:val="E9A04E94"/>
    <w:lvl w:ilvl="0">
      <w:start w:val="1"/>
      <w:numFmt w:val="decimal"/>
      <w:lvlText w:val="%1."/>
      <w:lvlJc w:val="left"/>
      <w:pPr>
        <w:tabs>
          <w:tab w:val="num" w:pos="643"/>
        </w:tabs>
        <w:ind w:left="643" w:hanging="360"/>
      </w:pPr>
    </w:lvl>
  </w:abstractNum>
  <w:abstractNum w:abstractNumId="4">
    <w:nsid w:val="FFFFFF80"/>
    <w:multiLevelType w:val="singleLevel"/>
    <w:tmpl w:val="A8E630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20C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C05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E6C6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A81304"/>
    <w:lvl w:ilvl="0">
      <w:start w:val="1"/>
      <w:numFmt w:val="decimal"/>
      <w:lvlText w:val="%1."/>
      <w:lvlJc w:val="left"/>
      <w:pPr>
        <w:tabs>
          <w:tab w:val="num" w:pos="360"/>
        </w:tabs>
        <w:ind w:left="360" w:hanging="360"/>
      </w:pPr>
    </w:lvl>
  </w:abstractNum>
  <w:abstractNum w:abstractNumId="9">
    <w:nsid w:val="FFFFFF89"/>
    <w:multiLevelType w:val="singleLevel"/>
    <w:tmpl w:val="14AA0532"/>
    <w:lvl w:ilvl="0">
      <w:start w:val="1"/>
      <w:numFmt w:val="bullet"/>
      <w:lvlText w:val=""/>
      <w:lvlJc w:val="left"/>
      <w:pPr>
        <w:tabs>
          <w:tab w:val="num" w:pos="360"/>
        </w:tabs>
        <w:ind w:left="360" w:hanging="360"/>
      </w:pPr>
      <w:rPr>
        <w:rFonts w:ascii="Symbol" w:hAnsi="Symbol" w:hint="default"/>
      </w:rPr>
    </w:lvl>
  </w:abstractNum>
  <w:abstractNum w:abstractNumId="10">
    <w:nsid w:val="1E2C235C"/>
    <w:multiLevelType w:val="hybridMultilevel"/>
    <w:tmpl w:val="88743276"/>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04529F1"/>
    <w:multiLevelType w:val="hybridMultilevel"/>
    <w:tmpl w:val="887432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4A14E7D"/>
    <w:multiLevelType w:val="hybridMultilevel"/>
    <w:tmpl w:val="88C6AE1C"/>
    <w:lvl w:ilvl="0" w:tplc="F9109B22">
      <w:start w:val="1"/>
      <w:numFmt w:val="bullet"/>
      <w:lvlText w:val="-"/>
      <w:lvlJc w:val="left"/>
      <w:pPr>
        <w:tabs>
          <w:tab w:val="num" w:pos="360"/>
        </w:tabs>
        <w:ind w:left="215" w:hanging="215"/>
      </w:pPr>
      <w:rPr>
        <w:rFonts w:hint="default"/>
        <w:sz w:val="16"/>
      </w:rPr>
    </w:lvl>
    <w:lvl w:ilvl="1" w:tplc="E7DA266C" w:tentative="1">
      <w:start w:val="1"/>
      <w:numFmt w:val="bullet"/>
      <w:lvlText w:val="o"/>
      <w:lvlJc w:val="left"/>
      <w:pPr>
        <w:tabs>
          <w:tab w:val="num" w:pos="1440"/>
        </w:tabs>
        <w:ind w:left="1440" w:hanging="360"/>
      </w:pPr>
      <w:rPr>
        <w:rFonts w:ascii="Courier New" w:hAnsi="Courier New" w:hint="default"/>
      </w:rPr>
    </w:lvl>
    <w:lvl w:ilvl="2" w:tplc="7AD6C3D6" w:tentative="1">
      <w:start w:val="1"/>
      <w:numFmt w:val="bullet"/>
      <w:lvlText w:val=""/>
      <w:lvlJc w:val="left"/>
      <w:pPr>
        <w:tabs>
          <w:tab w:val="num" w:pos="2160"/>
        </w:tabs>
        <w:ind w:left="2160" w:hanging="360"/>
      </w:pPr>
      <w:rPr>
        <w:rFonts w:ascii="Wingdings" w:hAnsi="Wingdings" w:hint="default"/>
      </w:rPr>
    </w:lvl>
    <w:lvl w:ilvl="3" w:tplc="73EC9BF8" w:tentative="1">
      <w:start w:val="1"/>
      <w:numFmt w:val="bullet"/>
      <w:lvlText w:val=""/>
      <w:lvlJc w:val="left"/>
      <w:pPr>
        <w:tabs>
          <w:tab w:val="num" w:pos="2880"/>
        </w:tabs>
        <w:ind w:left="2880" w:hanging="360"/>
      </w:pPr>
      <w:rPr>
        <w:rFonts w:ascii="Symbol" w:hAnsi="Symbol" w:hint="default"/>
      </w:rPr>
    </w:lvl>
    <w:lvl w:ilvl="4" w:tplc="26C483EA" w:tentative="1">
      <w:start w:val="1"/>
      <w:numFmt w:val="bullet"/>
      <w:lvlText w:val="o"/>
      <w:lvlJc w:val="left"/>
      <w:pPr>
        <w:tabs>
          <w:tab w:val="num" w:pos="3600"/>
        </w:tabs>
        <w:ind w:left="3600" w:hanging="360"/>
      </w:pPr>
      <w:rPr>
        <w:rFonts w:ascii="Courier New" w:hAnsi="Courier New" w:hint="default"/>
      </w:rPr>
    </w:lvl>
    <w:lvl w:ilvl="5" w:tplc="194023CA" w:tentative="1">
      <w:start w:val="1"/>
      <w:numFmt w:val="bullet"/>
      <w:lvlText w:val=""/>
      <w:lvlJc w:val="left"/>
      <w:pPr>
        <w:tabs>
          <w:tab w:val="num" w:pos="4320"/>
        </w:tabs>
        <w:ind w:left="4320" w:hanging="360"/>
      </w:pPr>
      <w:rPr>
        <w:rFonts w:ascii="Wingdings" w:hAnsi="Wingdings" w:hint="default"/>
      </w:rPr>
    </w:lvl>
    <w:lvl w:ilvl="6" w:tplc="4DD08F50" w:tentative="1">
      <w:start w:val="1"/>
      <w:numFmt w:val="bullet"/>
      <w:lvlText w:val=""/>
      <w:lvlJc w:val="left"/>
      <w:pPr>
        <w:tabs>
          <w:tab w:val="num" w:pos="5040"/>
        </w:tabs>
        <w:ind w:left="5040" w:hanging="360"/>
      </w:pPr>
      <w:rPr>
        <w:rFonts w:ascii="Symbol" w:hAnsi="Symbol" w:hint="default"/>
      </w:rPr>
    </w:lvl>
    <w:lvl w:ilvl="7" w:tplc="57CA3454" w:tentative="1">
      <w:start w:val="1"/>
      <w:numFmt w:val="bullet"/>
      <w:lvlText w:val="o"/>
      <w:lvlJc w:val="left"/>
      <w:pPr>
        <w:tabs>
          <w:tab w:val="num" w:pos="5760"/>
        </w:tabs>
        <w:ind w:left="5760" w:hanging="360"/>
      </w:pPr>
      <w:rPr>
        <w:rFonts w:ascii="Courier New" w:hAnsi="Courier New" w:hint="default"/>
      </w:rPr>
    </w:lvl>
    <w:lvl w:ilvl="8" w:tplc="F7204A9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fra"/>
    <w:docVar w:name="TargetLng" w:val="deu"/>
    <w:docVar w:name="TermBases" w:val="Termino SP"/>
    <w:docVar w:name="TermBaseURL" w:val="empty"/>
    <w:docVar w:name="TextBases" w:val="pdmpwmtrans11.parlmain.admin.ch\Corpus_fr_de17|pdmpwmtrans11.parlmain.admin.ch\Corpus_fr_de16|pdmpwmtrans11.parlmain.admin.ch\Corpus_fr_de15|pdmpwmtrans11.parlmain.admin.ch\Corpus_fr_de14|pdmpwmtrans11.parlmain.admin.ch\Corpus_fr_de13|pdmpwmtrans11.parlmain.admin.ch\Corpus_fr_de12|pdmpwmtrans11.parlmain.admin.ch\Corpus_fr_de11|pdmpwmtrans11.parlmain.admin.ch\Corpus_fr_de10|pdmpwmtrans11.parlmain.admin.ch\Corpus_fr_de09|pdmpwmtrans11.parlmain.admin.ch\Corpus_fr_de08|pdmpwmtrans11.parlmain.admin.ch\Corpus_fr_de07|pdmpwmtrans11.parlmain.admin.ch\corpus_fr_de06|pdmpwmtrans11.parlmain.admin.ch\corpus_fr-de_version1|pdmpwmtrans11.parlmain.admin.ch\Corpus_Reference_11-01-06|pdmpwmtrans11.parlmain.admin.ch\Textes spéciaux|pdmpwmtrans11.parlmain.admin.ch\Corpus_DE_FR17|pdmpwmtrans11.parlmain.admin.ch\Corpus_DE_FR16|pdmpwmtrans11.parlmain.admin.ch\Corpus_DE_FR15|pdmpwmtrans11.parlmain.admin.ch\Corpus_DE_FR14|pdmpwmtrans11.parlmain.admin.ch\Corpus_DE_FR13|pdmpwmtrans11.parlmain.admin.ch\Corpus_DE_FR12|pdmpwmtrans11.parlmain.admin.ch\Corpus_DE_FR11|pdmpwmtrans11.parlmain.admin.ch\Corpus_DE_FR10|pdmpwmtrans11.parlmain.admin.ch\Corpus_DE_FR09|pdmpwmtrans11.parlmain.admin.ch\Corpus_DE_FR08|pdmpwmtrans11.parlmain.admin.ch\Corpus_DE_FR07|pdmpwmtrans11.parlmain.admin.ch\Corpus_DE_FR06|pdmpwmtrans11.parlmain.admin.ch\Corpus DE_FR01-05"/>
    <w:docVar w:name="TextBaseURL" w:val="empty"/>
    <w:docVar w:name="UILng" w:val="de"/>
  </w:docVars>
  <w:rsids>
    <w:rsidRoot w:val="00FD6DB6"/>
    <w:rsid w:val="0001315E"/>
    <w:rsid w:val="00112DD6"/>
    <w:rsid w:val="00160528"/>
    <w:rsid w:val="00184939"/>
    <w:rsid w:val="0021021C"/>
    <w:rsid w:val="00216274"/>
    <w:rsid w:val="002326F1"/>
    <w:rsid w:val="002F316B"/>
    <w:rsid w:val="00370F4B"/>
    <w:rsid w:val="005656FF"/>
    <w:rsid w:val="0066513D"/>
    <w:rsid w:val="007E113E"/>
    <w:rsid w:val="00827980"/>
    <w:rsid w:val="00AB4170"/>
    <w:rsid w:val="00B218A2"/>
    <w:rsid w:val="00B32516"/>
    <w:rsid w:val="00B519CE"/>
    <w:rsid w:val="00B7198E"/>
    <w:rsid w:val="00C0793C"/>
    <w:rsid w:val="00C82EDA"/>
    <w:rsid w:val="00CB2847"/>
    <w:rsid w:val="00CE7261"/>
    <w:rsid w:val="00D34CB1"/>
    <w:rsid w:val="00D603CF"/>
    <w:rsid w:val="00FD6D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8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3"/>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Titre1">
    <w:name w:val="heading 1"/>
    <w:basedOn w:val="Normal"/>
    <w:next w:val="Normal"/>
    <w:qFormat/>
    <w:pPr>
      <w:outlineLvl w:val="0"/>
    </w:pPr>
    <w:rPr>
      <w:b/>
    </w:rPr>
  </w:style>
  <w:style w:type="paragraph" w:styleId="Titre2">
    <w:name w:val="heading 2"/>
    <w:basedOn w:val="Titre1"/>
    <w:next w:val="Normal"/>
    <w:qFormat/>
    <w:pPr>
      <w:outlineLvl w:val="1"/>
    </w:pPr>
    <w:rPr>
      <w:i/>
    </w:rPr>
  </w:style>
  <w:style w:type="paragraph" w:styleId="Titre3">
    <w:name w:val="heading 3"/>
    <w:basedOn w:val="Titre2"/>
    <w:next w:val="Normal"/>
    <w:qFormat/>
    <w:pPr>
      <w:outlineLvl w:val="2"/>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Pieddepage">
    <w:name w:val="footer"/>
    <w:basedOn w:val="Normal"/>
    <w:uiPriority w:val="3"/>
    <w:pPr>
      <w:tabs>
        <w:tab w:val="center" w:pos="4320"/>
        <w:tab w:val="right" w:pos="8640"/>
      </w:tabs>
    </w:pPr>
    <w:rPr>
      <w:sz w:val="12"/>
    </w:rPr>
  </w:style>
  <w:style w:type="paragraph" w:customStyle="1" w:styleId="Titel1">
    <w:name w:val="Titel1"/>
    <w:basedOn w:val="Normal"/>
    <w:pPr>
      <w:spacing w:before="340" w:line="400" w:lineRule="exact"/>
    </w:pPr>
    <w:rPr>
      <w:b/>
      <w:sz w:val="28"/>
    </w:rPr>
  </w:style>
  <w:style w:type="paragraph" w:customStyle="1" w:styleId="Textblock">
    <w:name w:val="Textblock"/>
    <w:basedOn w:val="Normal"/>
    <w:pPr>
      <w:spacing w:before="120" w:after="120"/>
    </w:pPr>
    <w:rPr>
      <w:bCs/>
      <w:szCs w:val="22"/>
    </w:rPr>
  </w:style>
  <w:style w:type="character" w:styleId="Lienhypertexte">
    <w:name w:val="Hyperlink"/>
    <w:basedOn w:val="Policepardfaut"/>
    <w:rPr>
      <w:color w:val="0000FF"/>
      <w:u w:val="single"/>
    </w:rPr>
  </w:style>
  <w:style w:type="paragraph" w:customStyle="1" w:styleId="mmAbsender2">
    <w:name w:val="mm_Absender2"/>
    <w:basedOn w:val="Normal"/>
    <w:pPr>
      <w:tabs>
        <w:tab w:val="left" w:pos="491"/>
      </w:tabs>
      <w:spacing w:line="240" w:lineRule="exact"/>
    </w:pPr>
    <w:rPr>
      <w:noProof/>
      <w:sz w:val="16"/>
      <w:szCs w:val="20"/>
    </w:rPr>
  </w:style>
  <w:style w:type="paragraph" w:customStyle="1" w:styleId="mmAbsender1">
    <w:name w:val="mm_Absender1"/>
    <w:basedOn w:val="Normal"/>
    <w:pPr>
      <w:keepNext/>
      <w:keepLines/>
      <w:spacing w:line="440" w:lineRule="exact"/>
    </w:pPr>
    <w:rPr>
      <w:noProof/>
      <w:spacing w:val="40"/>
      <w:sz w:val="18"/>
      <w:szCs w:val="18"/>
    </w:rPr>
  </w:style>
  <w:style w:type="paragraph" w:customStyle="1" w:styleId="mmUrheber">
    <w:name w:val="mm_Urheber"/>
    <w:basedOn w:val="Normal"/>
  </w:style>
  <w:style w:type="paragraph" w:customStyle="1" w:styleId="mmToptext">
    <w:name w:val="mm_Toptext"/>
    <w:basedOn w:val="Normal"/>
    <w:pPr>
      <w:spacing w:before="480" w:line="400" w:lineRule="exact"/>
    </w:pPr>
    <w:rPr>
      <w:rFonts w:ascii="Helvetica" w:hAnsi="Helvetica"/>
      <w:b/>
      <w:bCs/>
      <w:caps/>
      <w:sz w:val="24"/>
    </w:rPr>
  </w:style>
  <w:style w:type="paragraph" w:customStyle="1" w:styleId="mmTitel">
    <w:name w:val="mm_Titel"/>
    <w:basedOn w:val="Titel1"/>
    <w:rPr>
      <w:lang w:val="en-GB"/>
    </w:rPr>
  </w:style>
  <w:style w:type="paragraph" w:customStyle="1" w:styleId="mmLead">
    <w:name w:val="mm_Lead"/>
    <w:basedOn w:val="Normal"/>
    <w:pPr>
      <w:spacing w:before="340"/>
    </w:pPr>
    <w:rPr>
      <w:b/>
      <w:szCs w:val="22"/>
    </w:rPr>
  </w:style>
  <w:style w:type="paragraph" w:customStyle="1" w:styleId="mmOrt">
    <w:name w:val="mm_Ort"/>
    <w:basedOn w:val="Normal"/>
  </w:style>
  <w:style w:type="paragraph" w:customStyle="1" w:styleId="mmDatum">
    <w:name w:val="mm_Datum"/>
    <w:basedOn w:val="Normal"/>
    <w:rPr>
      <w:lang w:val="en-GB"/>
    </w:rPr>
  </w:style>
  <w:style w:type="paragraph" w:customStyle="1" w:styleId="mmUnterschrift">
    <w:name w:val="mm_Unterschrift"/>
    <w:basedOn w:val="Normal"/>
  </w:style>
  <w:style w:type="paragraph" w:customStyle="1" w:styleId="mmAuskunft">
    <w:name w:val="mm_Auskunft"/>
    <w:basedOn w:val="Normal"/>
  </w:style>
  <w:style w:type="paragraph" w:customStyle="1" w:styleId="mmText">
    <w:name w:val="mm_Text"/>
    <w:basedOn w:val="Textblock"/>
    <w:rPr>
      <w:lang w:val="en-GB"/>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character" w:styleId="Lienhypertextesuivivisit">
    <w:name w:val="FollowedHyperlink"/>
    <w:basedOn w:val="Policepardfaut"/>
    <w:rPr>
      <w:color w:val="800080"/>
      <w:u w:val="single"/>
    </w:rPr>
  </w:style>
  <w:style w:type="character" w:customStyle="1" w:styleId="bold">
    <w:name w:val="bold"/>
    <w:rPr>
      <w:b/>
      <w:lang w:val="de-CH"/>
    </w:rPr>
  </w:style>
  <w:style w:type="character" w:customStyle="1" w:styleId="italic">
    <w:name w:val="italic"/>
    <w:rPr>
      <w:i/>
      <w:lang w:val="de-CH"/>
    </w:rPr>
  </w:style>
  <w:style w:type="character" w:customStyle="1" w:styleId="bolditalic">
    <w:name w:val="bold_italic"/>
    <w:rPr>
      <w:b/>
      <w:i/>
      <w:lang w:val="de-CH"/>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Arial" w:hAnsi="Arial"/>
      <w:sz w:val="22"/>
      <w:szCs w:val="24"/>
      <w:lang w:eastAsia="en-US"/>
    </w:rPr>
  </w:style>
  <w:style w:type="character" w:styleId="Marquedecommentaire">
    <w:name w:val="annotation reference"/>
    <w:basedOn w:val="Policepardfaut"/>
    <w:semiHidden/>
    <w:unhideWhenUsed/>
    <w:rsid w:val="00C0793C"/>
    <w:rPr>
      <w:sz w:val="16"/>
      <w:szCs w:val="16"/>
    </w:rPr>
  </w:style>
  <w:style w:type="paragraph" w:styleId="Commentaire">
    <w:name w:val="annotation text"/>
    <w:basedOn w:val="Normal"/>
    <w:link w:val="CommentaireCar"/>
    <w:semiHidden/>
    <w:unhideWhenUsed/>
    <w:rsid w:val="00C0793C"/>
    <w:rPr>
      <w:sz w:val="20"/>
      <w:szCs w:val="20"/>
    </w:rPr>
  </w:style>
  <w:style w:type="character" w:customStyle="1" w:styleId="CommentaireCar">
    <w:name w:val="Commentaire Car"/>
    <w:basedOn w:val="Policepardfaut"/>
    <w:link w:val="Commentaire"/>
    <w:semiHidden/>
    <w:rsid w:val="00C0793C"/>
    <w:rPr>
      <w:rFonts w:ascii="Arial" w:hAnsi="Arial"/>
      <w:lang w:eastAsia="en-US"/>
    </w:rPr>
  </w:style>
  <w:style w:type="paragraph" w:styleId="Objetducommentaire">
    <w:name w:val="annotation subject"/>
    <w:basedOn w:val="Commentaire"/>
    <w:next w:val="Commentaire"/>
    <w:link w:val="ObjetducommentaireCar"/>
    <w:semiHidden/>
    <w:unhideWhenUsed/>
    <w:rsid w:val="00C0793C"/>
    <w:rPr>
      <w:b/>
      <w:bCs/>
    </w:rPr>
  </w:style>
  <w:style w:type="character" w:customStyle="1" w:styleId="ObjetducommentaireCar">
    <w:name w:val="Objet du commentaire Car"/>
    <w:basedOn w:val="CommentaireCar"/>
    <w:link w:val="Objetducommentaire"/>
    <w:semiHidden/>
    <w:rsid w:val="00C0793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3"/>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Titre1">
    <w:name w:val="heading 1"/>
    <w:basedOn w:val="Normal"/>
    <w:next w:val="Normal"/>
    <w:qFormat/>
    <w:pPr>
      <w:outlineLvl w:val="0"/>
    </w:pPr>
    <w:rPr>
      <w:b/>
    </w:rPr>
  </w:style>
  <w:style w:type="paragraph" w:styleId="Titre2">
    <w:name w:val="heading 2"/>
    <w:basedOn w:val="Titre1"/>
    <w:next w:val="Normal"/>
    <w:qFormat/>
    <w:pPr>
      <w:outlineLvl w:val="1"/>
    </w:pPr>
    <w:rPr>
      <w:i/>
    </w:rPr>
  </w:style>
  <w:style w:type="paragraph" w:styleId="Titre3">
    <w:name w:val="heading 3"/>
    <w:basedOn w:val="Titre2"/>
    <w:next w:val="Normal"/>
    <w:qFormat/>
    <w:pPr>
      <w:outlineLvl w:val="2"/>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Pieddepage">
    <w:name w:val="footer"/>
    <w:basedOn w:val="Normal"/>
    <w:uiPriority w:val="3"/>
    <w:pPr>
      <w:tabs>
        <w:tab w:val="center" w:pos="4320"/>
        <w:tab w:val="right" w:pos="8640"/>
      </w:tabs>
    </w:pPr>
    <w:rPr>
      <w:sz w:val="12"/>
    </w:rPr>
  </w:style>
  <w:style w:type="paragraph" w:customStyle="1" w:styleId="Titel1">
    <w:name w:val="Titel1"/>
    <w:basedOn w:val="Normal"/>
    <w:pPr>
      <w:spacing w:before="340" w:line="400" w:lineRule="exact"/>
    </w:pPr>
    <w:rPr>
      <w:b/>
      <w:sz w:val="28"/>
    </w:rPr>
  </w:style>
  <w:style w:type="paragraph" w:customStyle="1" w:styleId="Textblock">
    <w:name w:val="Textblock"/>
    <w:basedOn w:val="Normal"/>
    <w:pPr>
      <w:spacing w:before="120" w:after="120"/>
    </w:pPr>
    <w:rPr>
      <w:bCs/>
      <w:szCs w:val="22"/>
    </w:rPr>
  </w:style>
  <w:style w:type="character" w:styleId="Lienhypertexte">
    <w:name w:val="Hyperlink"/>
    <w:basedOn w:val="Policepardfaut"/>
    <w:rPr>
      <w:color w:val="0000FF"/>
      <w:u w:val="single"/>
    </w:rPr>
  </w:style>
  <w:style w:type="paragraph" w:customStyle="1" w:styleId="mmAbsender2">
    <w:name w:val="mm_Absender2"/>
    <w:basedOn w:val="Normal"/>
    <w:pPr>
      <w:tabs>
        <w:tab w:val="left" w:pos="491"/>
      </w:tabs>
      <w:spacing w:line="240" w:lineRule="exact"/>
    </w:pPr>
    <w:rPr>
      <w:noProof/>
      <w:sz w:val="16"/>
      <w:szCs w:val="20"/>
    </w:rPr>
  </w:style>
  <w:style w:type="paragraph" w:customStyle="1" w:styleId="mmAbsender1">
    <w:name w:val="mm_Absender1"/>
    <w:basedOn w:val="Normal"/>
    <w:pPr>
      <w:keepNext/>
      <w:keepLines/>
      <w:spacing w:line="440" w:lineRule="exact"/>
    </w:pPr>
    <w:rPr>
      <w:noProof/>
      <w:spacing w:val="40"/>
      <w:sz w:val="18"/>
      <w:szCs w:val="18"/>
    </w:rPr>
  </w:style>
  <w:style w:type="paragraph" w:customStyle="1" w:styleId="mmUrheber">
    <w:name w:val="mm_Urheber"/>
    <w:basedOn w:val="Normal"/>
  </w:style>
  <w:style w:type="paragraph" w:customStyle="1" w:styleId="mmToptext">
    <w:name w:val="mm_Toptext"/>
    <w:basedOn w:val="Normal"/>
    <w:pPr>
      <w:spacing w:before="480" w:line="400" w:lineRule="exact"/>
    </w:pPr>
    <w:rPr>
      <w:rFonts w:ascii="Helvetica" w:hAnsi="Helvetica"/>
      <w:b/>
      <w:bCs/>
      <w:caps/>
      <w:sz w:val="24"/>
    </w:rPr>
  </w:style>
  <w:style w:type="paragraph" w:customStyle="1" w:styleId="mmTitel">
    <w:name w:val="mm_Titel"/>
    <w:basedOn w:val="Titel1"/>
    <w:rPr>
      <w:lang w:val="en-GB"/>
    </w:rPr>
  </w:style>
  <w:style w:type="paragraph" w:customStyle="1" w:styleId="mmLead">
    <w:name w:val="mm_Lead"/>
    <w:basedOn w:val="Normal"/>
    <w:pPr>
      <w:spacing w:before="340"/>
    </w:pPr>
    <w:rPr>
      <w:b/>
      <w:szCs w:val="22"/>
    </w:rPr>
  </w:style>
  <w:style w:type="paragraph" w:customStyle="1" w:styleId="mmOrt">
    <w:name w:val="mm_Ort"/>
    <w:basedOn w:val="Normal"/>
  </w:style>
  <w:style w:type="paragraph" w:customStyle="1" w:styleId="mmDatum">
    <w:name w:val="mm_Datum"/>
    <w:basedOn w:val="Normal"/>
    <w:rPr>
      <w:lang w:val="en-GB"/>
    </w:rPr>
  </w:style>
  <w:style w:type="paragraph" w:customStyle="1" w:styleId="mmUnterschrift">
    <w:name w:val="mm_Unterschrift"/>
    <w:basedOn w:val="Normal"/>
  </w:style>
  <w:style w:type="paragraph" w:customStyle="1" w:styleId="mmAuskunft">
    <w:name w:val="mm_Auskunft"/>
    <w:basedOn w:val="Normal"/>
  </w:style>
  <w:style w:type="paragraph" w:customStyle="1" w:styleId="mmText">
    <w:name w:val="mm_Text"/>
    <w:basedOn w:val="Textblock"/>
    <w:rPr>
      <w:lang w:val="en-GB"/>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character" w:styleId="Lienhypertextesuivivisit">
    <w:name w:val="FollowedHyperlink"/>
    <w:basedOn w:val="Policepardfaut"/>
    <w:rPr>
      <w:color w:val="800080"/>
      <w:u w:val="single"/>
    </w:rPr>
  </w:style>
  <w:style w:type="character" w:customStyle="1" w:styleId="bold">
    <w:name w:val="bold"/>
    <w:rPr>
      <w:b/>
      <w:lang w:val="de-CH"/>
    </w:rPr>
  </w:style>
  <w:style w:type="character" w:customStyle="1" w:styleId="italic">
    <w:name w:val="italic"/>
    <w:rPr>
      <w:i/>
      <w:lang w:val="de-CH"/>
    </w:rPr>
  </w:style>
  <w:style w:type="character" w:customStyle="1" w:styleId="bolditalic">
    <w:name w:val="bold_italic"/>
    <w:rPr>
      <w:b/>
      <w:i/>
      <w:lang w:val="de-CH"/>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Arial" w:hAnsi="Arial"/>
      <w:sz w:val="22"/>
      <w:szCs w:val="24"/>
      <w:lang w:eastAsia="en-US"/>
    </w:rPr>
  </w:style>
  <w:style w:type="character" w:styleId="Marquedecommentaire">
    <w:name w:val="annotation reference"/>
    <w:basedOn w:val="Policepardfaut"/>
    <w:semiHidden/>
    <w:unhideWhenUsed/>
    <w:rsid w:val="00C0793C"/>
    <w:rPr>
      <w:sz w:val="16"/>
      <w:szCs w:val="16"/>
    </w:rPr>
  </w:style>
  <w:style w:type="paragraph" w:styleId="Commentaire">
    <w:name w:val="annotation text"/>
    <w:basedOn w:val="Normal"/>
    <w:link w:val="CommentaireCar"/>
    <w:semiHidden/>
    <w:unhideWhenUsed/>
    <w:rsid w:val="00C0793C"/>
    <w:rPr>
      <w:sz w:val="20"/>
      <w:szCs w:val="20"/>
    </w:rPr>
  </w:style>
  <w:style w:type="character" w:customStyle="1" w:styleId="CommentaireCar">
    <w:name w:val="Commentaire Car"/>
    <w:basedOn w:val="Policepardfaut"/>
    <w:link w:val="Commentaire"/>
    <w:semiHidden/>
    <w:rsid w:val="00C0793C"/>
    <w:rPr>
      <w:rFonts w:ascii="Arial" w:hAnsi="Arial"/>
      <w:lang w:eastAsia="en-US"/>
    </w:rPr>
  </w:style>
  <w:style w:type="paragraph" w:styleId="Objetducommentaire">
    <w:name w:val="annotation subject"/>
    <w:basedOn w:val="Commentaire"/>
    <w:next w:val="Commentaire"/>
    <w:link w:val="ObjetducommentaireCar"/>
    <w:semiHidden/>
    <w:unhideWhenUsed/>
    <w:rsid w:val="00C0793C"/>
    <w:rPr>
      <w:b/>
      <w:bCs/>
    </w:rPr>
  </w:style>
  <w:style w:type="character" w:customStyle="1" w:styleId="ObjetducommentaireCar">
    <w:name w:val="Objet du commentaire Car"/>
    <w:basedOn w:val="CommentaireCar"/>
    <w:link w:val="Objetducommentaire"/>
    <w:semiHidden/>
    <w:rsid w:val="00C0793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kumententyp xmlns="673932bc-7c50-4e93-afe1-7c692330eb19">Medienmitteilung--Communiqué de presse</Dokumententyp>
    <Aktenzeichen xmlns="673932bc-7c50-4e93-afe1-7c692330eb19">201/17.Incoming/2017 Medienmitteilungen</Aktenzeichen>
    <Teildossier xmlns="673932bc-7c50-4e93-afe1-7c692330eb19" xsi:nil="true"/>
    <Autor xmlns="673932bc-7c50-4e93-afe1-7c692330eb19">Pöpplen Christian</Autor>
    <Dokumentendatum xmlns="673932bc-7c50-4e93-afe1-7c692330eb19">2017-03-16T23:00:00+00:00</Dokumentendatum>
  </documentManagement>
</p:properties>
</file>

<file path=customXml/item3.xml><?xml version="1.0" encoding="utf-8"?>
<ct:contentTypeSchema xmlns:ct="http://schemas.microsoft.com/office/2006/metadata/contentType" xmlns:ma="http://schemas.microsoft.com/office/2006/metadata/properties/metaAttributes" ct:_="" ma:_="" ma:contentTypeName="ParlDoc" ma:contentTypeID="0x0101006F7700D8DF1953488F58F32AB4E7CBB3009072CFD2675BF44B9D0BAEFB5E5E395B" ma:contentTypeVersion="3" ma:contentTypeDescription="Ein neues Dokument erstellen." ma:contentTypeScope="" ma:versionID="8c03e287d048da0aa213e0089c19fbac">
  <xsd:schema xmlns:xsd="http://www.w3.org/2001/XMLSchema" xmlns:xs="http://www.w3.org/2001/XMLSchema" xmlns:p="http://schemas.microsoft.com/office/2006/metadata/properties" xmlns:ns2="673932bc-7c50-4e93-afe1-7c692330eb19" targetNamespace="http://schemas.microsoft.com/office/2006/metadata/properties" ma:root="true" ma:fieldsID="46adb8ff9fed8c4dd8d16ed91fe6e599" ns2:_="">
    <xsd:import namespace="673932bc-7c50-4e93-afe1-7c692330eb19"/>
    <xsd:element name="properties">
      <xsd:complexType>
        <xsd:sequence>
          <xsd:element name="documentManagement">
            <xsd:complexType>
              <xsd:all>
                <xsd:element ref="ns2:Teildossier" minOccurs="0"/>
                <xsd:element ref="ns2:Dokumentendatum"/>
                <xsd:element ref="ns2:Dokumententyp"/>
                <xsd:element ref="ns2:Autor"/>
                <xsd:element ref="ns2: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932bc-7c50-4e93-afe1-7c692330eb19" elementFormDefault="qualified">
    <xsd:import namespace="http://schemas.microsoft.com/office/2006/documentManagement/types"/>
    <xsd:import namespace="http://schemas.microsoft.com/office/infopath/2007/PartnerControls"/>
    <xsd:element name="Teildossier" ma:index="8" nillable="true" ma:displayName="Teildossier--Sous-dossier" ma:default="" ma:internalName="Teildossier" ma:readOnly="false">
      <xsd:simpleType>
        <xsd:union memberTypes="dms:Text">
          <xsd:simpleType>
            <xsd:restriction base="dms:Choice">
              <xsd:enumeration value="Diverses"/>
              <xsd:enumeration value="Dokumentation"/>
              <xsd:enumeration value="Korrespondenz"/>
              <xsd:enumeration value="Organisation"/>
              <xsd:enumeration value="Schlussbericht/Reden"/>
            </xsd:restriction>
          </xsd:simpleType>
        </xsd:union>
      </xsd:simpleType>
    </xsd:element>
    <xsd:element name="Dokumentendatum" ma:index="9" ma:displayName="Dok.datum--Date du doc." ma:default="[today]" ma:format="DateOnly" ma:internalName="Dokumentendatum" ma:readOnly="false">
      <xsd:simpleType>
        <xsd:restriction base="dms:DateTime"/>
      </xsd:simpleType>
    </xsd:element>
    <xsd:element name="Dokumententyp" ma:index="10" ma:displayName="Dokumententyp--Type de document" ma:format="Dropdown" ma:internalName="Dokumententyp" ma:readOnly="false">
      <xsd:simpleType>
        <xsd:restriction base="dms:Choice">
          <xsd:enumeration value="Sitzungseinladung--Invitation séance"/>
          <xsd:enumeration value="Protokoll--Procès-verbal"/>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restriction>
      </xsd:simpleType>
    </xsd:element>
    <xsd:element name="Autor" ma:index="11" ma:displayName="AutorIn--Auteur" ma:internalName="Autor" ma:readOnly="false">
      <xsd:simpleType>
        <xsd:restriction base="dms:Text"/>
      </xsd:simpleType>
    </xsd:element>
    <xsd:element name="Aktenzeichen" ma:index="12" nillable="true" ma:displayName="Aktenzeichen--Référence" ma:internalName="Aktenzeiche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BB194-0A21-4F17-B2F7-241AF6D73E47}">
  <ds:schemaRefs>
    <ds:schemaRef ds:uri="http://schemas.microsoft.com/sharepoint/v3/contenttype/forms"/>
  </ds:schemaRefs>
</ds:datastoreItem>
</file>

<file path=customXml/itemProps2.xml><?xml version="1.0" encoding="utf-8"?>
<ds:datastoreItem xmlns:ds="http://schemas.openxmlformats.org/officeDocument/2006/customXml" ds:itemID="{E3BE72DB-7F39-4693-8F6E-B1A4DB8AF0A6}">
  <ds:schemaRefs>
    <ds:schemaRef ds:uri="http://schemas.microsoft.com/office/2006/metadata/properties"/>
    <ds:schemaRef ds:uri="673932bc-7c50-4e93-afe1-7c692330eb19"/>
  </ds:schemaRefs>
</ds:datastoreItem>
</file>

<file path=customXml/itemProps3.xml><?xml version="1.0" encoding="utf-8"?>
<ds:datastoreItem xmlns:ds="http://schemas.openxmlformats.org/officeDocument/2006/customXml" ds:itemID="{157DA046-6CD8-4EB6-B3DD-3E0E19903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932bc-7c50-4e93-afe1-7c692330e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1826</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Burkinischer Parlamentspräsident gedenkt der in Ouagadougou verstorbenen Walliser</vt:lpstr>
      <vt:lpstr>Le président de l’Assemblée nationale du Burkina Faso rend hommage aux Valaisans décédés à Ouagadougou</vt:lpstr>
    </vt:vector>
  </TitlesOfParts>
  <Company>Parlamentsdienste</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Burkinischer Parlamentspräsident gedenkt der in Ouagadougou verstorbenen Walliser</dc:title>
  <dc:creator>Pöpplen Christian PARL INT</dc:creator>
  <cp:lastModifiedBy>SCI</cp:lastModifiedBy>
  <cp:revision>2</cp:revision>
  <cp:lastPrinted>2001-07-09T15:20:00Z</cp:lastPrinted>
  <dcterms:created xsi:type="dcterms:W3CDTF">2017-03-17T14:35:00Z</dcterms:created>
  <dcterms:modified xsi:type="dcterms:W3CDTF">2017-03-17T14:35:00Z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doctype">
    <vt:lpwstr>Medienmitteilung--Communiqué de presse</vt:lpwstr>
  </property>
  <property fmtid="{D5CDD505-2E9C-101B-9397-08002B2CF9AE}" pid="3" name="_PD_sender_short">
    <vt:lpwstr>Int. Bez.</vt:lpwstr>
  </property>
  <property fmtid="{D5CDD505-2E9C-101B-9397-08002B2CF9AE}" pid="4" name="_PD_sender_id">
    <vt:lpwstr>board-39</vt:lpwstr>
  </property>
  <property fmtid="{D5CDD505-2E9C-101B-9397-08002B2CF9AE}" pid="5" name="_PD_board_short">
    <vt:lpwstr>Int. Bez.</vt:lpwstr>
  </property>
  <property fmtid="{D5CDD505-2E9C-101B-9397-08002B2CF9AE}" pid="6" name="_PD_board_id">
    <vt:lpwstr>board-39</vt:lpwstr>
  </property>
  <property fmtid="{D5CDD505-2E9C-101B-9397-08002B2CF9AE}" pid="7" name="_PD_lang">
    <vt:lpwstr>de</vt:lpwstr>
  </property>
  <property fmtid="{D5CDD505-2E9C-101B-9397-08002B2CF9AE}" pid="8" name="ContentTypeId">
    <vt:lpwstr>0x0101006F7700D8DF1953488F58F32AB4E7CBB3009072CFD2675BF44B9D0BAEFB5E5E395B</vt:lpwstr>
  </property>
</Properties>
</file>